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24195" w14:textId="17F1843D" w:rsidR="00956F6C" w:rsidRPr="00F5230A" w:rsidRDefault="003B5749" w:rsidP="002A3BA1">
      <w:pPr>
        <w:rPr>
          <w:rFonts w:asciiTheme="minorHAnsi" w:hAnsiTheme="minorHAnsi" w:cstheme="minorHAnsi"/>
          <w:b/>
          <w:bCs/>
          <w:szCs w:val="20"/>
        </w:rPr>
      </w:pPr>
      <w:r w:rsidRPr="00F5230A">
        <w:rPr>
          <w:rFonts w:asciiTheme="minorHAnsi" w:hAnsiTheme="minorHAnsi" w:cstheme="minorHAnsi"/>
          <w:b/>
          <w:bCs/>
          <w:szCs w:val="20"/>
        </w:rPr>
        <w:t>202310</w:t>
      </w:r>
      <w:r w:rsidR="00E82038" w:rsidRPr="00F5230A">
        <w:rPr>
          <w:rFonts w:asciiTheme="minorHAnsi" w:hAnsiTheme="minorHAnsi" w:cstheme="minorHAnsi"/>
          <w:b/>
          <w:bCs/>
          <w:szCs w:val="20"/>
        </w:rPr>
        <w:t xml:space="preserve">11 Bijeenkomst </w:t>
      </w:r>
      <w:r w:rsidR="000F681D" w:rsidRPr="00F5230A">
        <w:rPr>
          <w:rFonts w:asciiTheme="minorHAnsi" w:hAnsiTheme="minorHAnsi" w:cstheme="minorHAnsi"/>
          <w:b/>
          <w:bCs/>
          <w:szCs w:val="20"/>
        </w:rPr>
        <w:t>Sevenum in de wijk 11102023</w:t>
      </w:r>
    </w:p>
    <w:p w14:paraId="1E5AE150" w14:textId="372ED5C8" w:rsidR="000F681D" w:rsidRPr="00F5230A" w:rsidRDefault="000F681D" w:rsidP="002A3BA1">
      <w:pPr>
        <w:rPr>
          <w:rFonts w:asciiTheme="minorHAnsi" w:hAnsiTheme="minorHAnsi" w:cstheme="minorHAnsi"/>
          <w:szCs w:val="20"/>
        </w:rPr>
      </w:pPr>
      <w:r w:rsidRPr="00F5230A">
        <w:rPr>
          <w:rFonts w:asciiTheme="minorHAnsi" w:hAnsiTheme="minorHAnsi" w:cstheme="minorHAnsi"/>
          <w:szCs w:val="20"/>
        </w:rPr>
        <w:t>Aanwezig:</w:t>
      </w:r>
    </w:p>
    <w:p w14:paraId="40A99F03" w14:textId="3A10EF51" w:rsidR="00711E44" w:rsidRPr="00F5230A" w:rsidRDefault="00711E44" w:rsidP="00711E44">
      <w:pPr>
        <w:pStyle w:val="Lijstalinea"/>
        <w:numPr>
          <w:ilvl w:val="0"/>
          <w:numId w:val="15"/>
        </w:numPr>
        <w:rPr>
          <w:rFonts w:asciiTheme="minorHAnsi" w:hAnsiTheme="minorHAnsi" w:cstheme="minorHAnsi"/>
          <w:szCs w:val="20"/>
        </w:rPr>
      </w:pPr>
      <w:r w:rsidRPr="00F5230A">
        <w:rPr>
          <w:rFonts w:asciiTheme="minorHAnsi" w:hAnsiTheme="minorHAnsi" w:cstheme="minorHAnsi"/>
          <w:szCs w:val="20"/>
        </w:rPr>
        <w:t xml:space="preserve">Wout </w:t>
      </w:r>
      <w:proofErr w:type="spellStart"/>
      <w:r w:rsidRPr="00F5230A">
        <w:rPr>
          <w:rFonts w:asciiTheme="minorHAnsi" w:hAnsiTheme="minorHAnsi" w:cstheme="minorHAnsi"/>
          <w:szCs w:val="20"/>
        </w:rPr>
        <w:t>Dings</w:t>
      </w:r>
      <w:proofErr w:type="spellEnd"/>
      <w:r w:rsidRPr="00F5230A">
        <w:rPr>
          <w:rFonts w:asciiTheme="minorHAnsi" w:hAnsiTheme="minorHAnsi" w:cstheme="minorHAnsi"/>
          <w:szCs w:val="20"/>
        </w:rPr>
        <w:t xml:space="preserve"> </w:t>
      </w:r>
      <w:r w:rsidRPr="00F5230A">
        <w:rPr>
          <w:rFonts w:asciiTheme="minorHAnsi" w:hAnsiTheme="minorHAnsi" w:cstheme="minorHAnsi"/>
          <w:szCs w:val="20"/>
        </w:rPr>
        <w:t xml:space="preserve">– vrienden van </w:t>
      </w:r>
      <w:proofErr w:type="spellStart"/>
      <w:r w:rsidRPr="00F5230A">
        <w:rPr>
          <w:rFonts w:asciiTheme="minorHAnsi" w:hAnsiTheme="minorHAnsi" w:cstheme="minorHAnsi"/>
          <w:szCs w:val="20"/>
        </w:rPr>
        <w:t>Sevenheym</w:t>
      </w:r>
      <w:proofErr w:type="spellEnd"/>
      <w:r w:rsidRPr="00F5230A">
        <w:rPr>
          <w:rFonts w:asciiTheme="minorHAnsi" w:hAnsiTheme="minorHAnsi" w:cstheme="minorHAnsi"/>
          <w:szCs w:val="20"/>
        </w:rPr>
        <w:t xml:space="preserve">. </w:t>
      </w:r>
    </w:p>
    <w:p w14:paraId="642537B0" w14:textId="74321702" w:rsidR="00711E44" w:rsidRPr="00F5230A" w:rsidRDefault="00711E44" w:rsidP="00711E44">
      <w:pPr>
        <w:pStyle w:val="Lijstalinea"/>
        <w:numPr>
          <w:ilvl w:val="0"/>
          <w:numId w:val="15"/>
        </w:numPr>
        <w:rPr>
          <w:rFonts w:asciiTheme="minorHAnsi" w:hAnsiTheme="minorHAnsi" w:cstheme="minorHAnsi"/>
          <w:szCs w:val="20"/>
        </w:rPr>
      </w:pPr>
      <w:r w:rsidRPr="00F5230A">
        <w:rPr>
          <w:rFonts w:asciiTheme="minorHAnsi" w:hAnsiTheme="minorHAnsi" w:cstheme="minorHAnsi"/>
          <w:szCs w:val="20"/>
        </w:rPr>
        <w:t>Noël Hermans – dorpsraad Sevenum/ inwoner</w:t>
      </w:r>
    </w:p>
    <w:p w14:paraId="02D6450A" w14:textId="77777777" w:rsidR="00711E44" w:rsidRPr="00F5230A" w:rsidRDefault="00711E44" w:rsidP="00711E44">
      <w:pPr>
        <w:pStyle w:val="Lijstalinea"/>
        <w:numPr>
          <w:ilvl w:val="0"/>
          <w:numId w:val="15"/>
        </w:numPr>
        <w:rPr>
          <w:rFonts w:asciiTheme="minorHAnsi" w:hAnsiTheme="minorHAnsi" w:cstheme="minorHAnsi"/>
          <w:szCs w:val="20"/>
        </w:rPr>
      </w:pPr>
      <w:r w:rsidRPr="00F5230A">
        <w:rPr>
          <w:rFonts w:asciiTheme="minorHAnsi" w:hAnsiTheme="minorHAnsi" w:cstheme="minorHAnsi"/>
          <w:szCs w:val="20"/>
        </w:rPr>
        <w:t>Yvonne Wijnen – inwoner</w:t>
      </w:r>
    </w:p>
    <w:p w14:paraId="71234BE6" w14:textId="77777777" w:rsidR="00711E44" w:rsidRPr="00F5230A" w:rsidRDefault="00711E44" w:rsidP="00711E44">
      <w:pPr>
        <w:pStyle w:val="Lijstalinea"/>
        <w:numPr>
          <w:ilvl w:val="0"/>
          <w:numId w:val="15"/>
        </w:numPr>
        <w:rPr>
          <w:rFonts w:asciiTheme="minorHAnsi" w:hAnsiTheme="minorHAnsi" w:cstheme="minorHAnsi"/>
          <w:szCs w:val="20"/>
        </w:rPr>
      </w:pPr>
      <w:r w:rsidRPr="00F5230A">
        <w:rPr>
          <w:rFonts w:asciiTheme="minorHAnsi" w:hAnsiTheme="minorHAnsi" w:cstheme="minorHAnsi"/>
          <w:szCs w:val="20"/>
        </w:rPr>
        <w:t xml:space="preserve">Peter </w:t>
      </w:r>
      <w:proofErr w:type="spellStart"/>
      <w:r w:rsidRPr="00F5230A">
        <w:rPr>
          <w:rFonts w:asciiTheme="minorHAnsi" w:hAnsiTheme="minorHAnsi" w:cstheme="minorHAnsi"/>
          <w:szCs w:val="20"/>
        </w:rPr>
        <w:t>Lalieu</w:t>
      </w:r>
      <w:proofErr w:type="spellEnd"/>
      <w:r w:rsidRPr="00F5230A">
        <w:rPr>
          <w:rFonts w:asciiTheme="minorHAnsi" w:hAnsiTheme="minorHAnsi" w:cstheme="minorHAnsi"/>
          <w:szCs w:val="20"/>
        </w:rPr>
        <w:t xml:space="preserve"> – KBO / inwoner</w:t>
      </w:r>
    </w:p>
    <w:p w14:paraId="7223AA65" w14:textId="77777777" w:rsidR="00711E44" w:rsidRPr="00F5230A" w:rsidRDefault="00711E44" w:rsidP="00711E44">
      <w:pPr>
        <w:pStyle w:val="Lijstalinea"/>
        <w:numPr>
          <w:ilvl w:val="0"/>
          <w:numId w:val="15"/>
        </w:numPr>
        <w:rPr>
          <w:rFonts w:asciiTheme="minorHAnsi" w:hAnsiTheme="minorHAnsi" w:cstheme="minorHAnsi"/>
          <w:szCs w:val="20"/>
        </w:rPr>
      </w:pPr>
      <w:r w:rsidRPr="00F5230A">
        <w:rPr>
          <w:rFonts w:asciiTheme="minorHAnsi" w:hAnsiTheme="minorHAnsi" w:cstheme="minorHAnsi"/>
          <w:szCs w:val="20"/>
        </w:rPr>
        <w:t>Ger van de Munckhof – expeditie Sevenum / voorzitter de Wingerd/ inwoner</w:t>
      </w:r>
    </w:p>
    <w:p w14:paraId="5D4CCE90" w14:textId="77777777" w:rsidR="00711E44" w:rsidRPr="00F5230A" w:rsidRDefault="00711E44" w:rsidP="00711E44">
      <w:pPr>
        <w:pStyle w:val="Lijstalinea"/>
        <w:numPr>
          <w:ilvl w:val="0"/>
          <w:numId w:val="15"/>
        </w:numPr>
        <w:rPr>
          <w:rFonts w:asciiTheme="minorHAnsi" w:hAnsiTheme="minorHAnsi" w:cstheme="minorHAnsi"/>
          <w:szCs w:val="20"/>
        </w:rPr>
      </w:pPr>
      <w:r w:rsidRPr="00F5230A">
        <w:rPr>
          <w:rFonts w:asciiTheme="minorHAnsi" w:hAnsiTheme="minorHAnsi" w:cstheme="minorHAnsi"/>
          <w:szCs w:val="20"/>
        </w:rPr>
        <w:t>Richard Fieten – opbouwwerk Synthese</w:t>
      </w:r>
    </w:p>
    <w:p w14:paraId="4FCDC2ED" w14:textId="48BA4266" w:rsidR="00A328A8" w:rsidRPr="00F5230A" w:rsidRDefault="00A328A8" w:rsidP="00711E44">
      <w:pPr>
        <w:pStyle w:val="Lijstalinea"/>
        <w:numPr>
          <w:ilvl w:val="0"/>
          <w:numId w:val="15"/>
        </w:numPr>
        <w:rPr>
          <w:rFonts w:asciiTheme="minorHAnsi" w:hAnsiTheme="minorHAnsi" w:cstheme="minorHAnsi"/>
          <w:szCs w:val="20"/>
        </w:rPr>
      </w:pPr>
      <w:r w:rsidRPr="00F5230A">
        <w:rPr>
          <w:rFonts w:asciiTheme="minorHAnsi" w:hAnsiTheme="minorHAnsi" w:cstheme="minorHAnsi"/>
          <w:szCs w:val="20"/>
        </w:rPr>
        <w:t>Hanneke van der Velde</w:t>
      </w:r>
      <w:r w:rsidR="00917448" w:rsidRPr="00F5230A">
        <w:rPr>
          <w:rFonts w:asciiTheme="minorHAnsi" w:hAnsiTheme="minorHAnsi" w:cstheme="minorHAnsi"/>
          <w:szCs w:val="20"/>
        </w:rPr>
        <w:t xml:space="preserve"> – opbouwwerk Synthese</w:t>
      </w:r>
    </w:p>
    <w:p w14:paraId="7E59B89E" w14:textId="7F2350EA" w:rsidR="00917448" w:rsidRPr="00F5230A" w:rsidRDefault="00917448" w:rsidP="00711E44">
      <w:pPr>
        <w:pStyle w:val="Lijstalinea"/>
        <w:numPr>
          <w:ilvl w:val="0"/>
          <w:numId w:val="15"/>
        </w:numPr>
        <w:rPr>
          <w:rFonts w:asciiTheme="minorHAnsi" w:hAnsiTheme="minorHAnsi" w:cstheme="minorHAnsi"/>
          <w:szCs w:val="20"/>
        </w:rPr>
      </w:pPr>
      <w:r w:rsidRPr="00F5230A">
        <w:rPr>
          <w:rFonts w:asciiTheme="minorHAnsi" w:hAnsiTheme="minorHAnsi" w:cstheme="minorHAnsi"/>
          <w:szCs w:val="20"/>
        </w:rPr>
        <w:t xml:space="preserve">Iris van de </w:t>
      </w:r>
      <w:proofErr w:type="spellStart"/>
      <w:r w:rsidRPr="00F5230A">
        <w:rPr>
          <w:rFonts w:asciiTheme="minorHAnsi" w:hAnsiTheme="minorHAnsi" w:cstheme="minorHAnsi"/>
          <w:szCs w:val="20"/>
        </w:rPr>
        <w:t>Pasch</w:t>
      </w:r>
      <w:proofErr w:type="spellEnd"/>
      <w:r w:rsidRPr="00F5230A">
        <w:rPr>
          <w:rFonts w:asciiTheme="minorHAnsi" w:hAnsiTheme="minorHAnsi" w:cstheme="minorHAnsi"/>
          <w:szCs w:val="20"/>
        </w:rPr>
        <w:t xml:space="preserve"> </w:t>
      </w:r>
      <w:r w:rsidR="00CD6769" w:rsidRPr="00F5230A">
        <w:rPr>
          <w:rFonts w:asciiTheme="minorHAnsi" w:hAnsiTheme="minorHAnsi" w:cstheme="minorHAnsi"/>
          <w:szCs w:val="20"/>
        </w:rPr>
        <w:t>–</w:t>
      </w:r>
      <w:r w:rsidRPr="00F5230A">
        <w:rPr>
          <w:rFonts w:asciiTheme="minorHAnsi" w:hAnsiTheme="minorHAnsi" w:cstheme="minorHAnsi"/>
          <w:szCs w:val="20"/>
        </w:rPr>
        <w:t xml:space="preserve"> </w:t>
      </w:r>
      <w:r w:rsidR="00CD6769" w:rsidRPr="00F5230A">
        <w:rPr>
          <w:rFonts w:asciiTheme="minorHAnsi" w:hAnsiTheme="minorHAnsi" w:cstheme="minorHAnsi"/>
          <w:szCs w:val="20"/>
        </w:rPr>
        <w:t>stagiaire Synthese</w:t>
      </w:r>
    </w:p>
    <w:p w14:paraId="669D5D7A" w14:textId="77777777" w:rsidR="00711E44" w:rsidRPr="00F5230A" w:rsidRDefault="00711E44" w:rsidP="00711E44">
      <w:pPr>
        <w:pStyle w:val="Lijstalinea"/>
        <w:numPr>
          <w:ilvl w:val="0"/>
          <w:numId w:val="15"/>
        </w:numPr>
        <w:rPr>
          <w:rFonts w:asciiTheme="minorHAnsi" w:hAnsiTheme="minorHAnsi" w:cstheme="minorHAnsi"/>
          <w:szCs w:val="20"/>
        </w:rPr>
      </w:pPr>
      <w:r w:rsidRPr="00F5230A">
        <w:rPr>
          <w:rFonts w:asciiTheme="minorHAnsi" w:hAnsiTheme="minorHAnsi" w:cstheme="minorHAnsi"/>
          <w:szCs w:val="20"/>
        </w:rPr>
        <w:t xml:space="preserve">Ben van Essen – inwoner / </w:t>
      </w:r>
      <w:proofErr w:type="spellStart"/>
      <w:r w:rsidRPr="00F5230A">
        <w:rPr>
          <w:rFonts w:asciiTheme="minorHAnsi" w:hAnsiTheme="minorHAnsi" w:cstheme="minorHAnsi"/>
          <w:szCs w:val="20"/>
        </w:rPr>
        <w:t>laefhoes</w:t>
      </w:r>
      <w:proofErr w:type="spellEnd"/>
      <w:r w:rsidRPr="00F5230A">
        <w:rPr>
          <w:rFonts w:asciiTheme="minorHAnsi" w:hAnsiTheme="minorHAnsi" w:cstheme="minorHAnsi"/>
          <w:szCs w:val="20"/>
        </w:rPr>
        <w:t xml:space="preserve"> America/ Nederland zorgt voor elkaar</w:t>
      </w:r>
    </w:p>
    <w:p w14:paraId="3E17F221" w14:textId="77777777" w:rsidR="00711E44" w:rsidRPr="00F5230A" w:rsidRDefault="00711E44" w:rsidP="00711E44">
      <w:pPr>
        <w:pStyle w:val="Lijstalinea"/>
        <w:numPr>
          <w:ilvl w:val="0"/>
          <w:numId w:val="15"/>
        </w:numPr>
        <w:rPr>
          <w:rFonts w:asciiTheme="minorHAnsi" w:hAnsiTheme="minorHAnsi" w:cstheme="minorHAnsi"/>
          <w:szCs w:val="20"/>
        </w:rPr>
      </w:pPr>
      <w:r w:rsidRPr="00F5230A">
        <w:rPr>
          <w:rFonts w:asciiTheme="minorHAnsi" w:hAnsiTheme="minorHAnsi" w:cstheme="minorHAnsi"/>
          <w:szCs w:val="20"/>
        </w:rPr>
        <w:t>Mart Geurts – inwoner / Zonnebloem</w:t>
      </w:r>
    </w:p>
    <w:p w14:paraId="37B0A98A" w14:textId="77777777" w:rsidR="00711E44" w:rsidRPr="00F5230A" w:rsidRDefault="00711E44" w:rsidP="00711E44">
      <w:pPr>
        <w:pStyle w:val="Lijstalinea"/>
        <w:numPr>
          <w:ilvl w:val="0"/>
          <w:numId w:val="15"/>
        </w:numPr>
        <w:rPr>
          <w:rFonts w:asciiTheme="minorHAnsi" w:hAnsiTheme="minorHAnsi" w:cstheme="minorHAnsi"/>
          <w:szCs w:val="20"/>
        </w:rPr>
      </w:pPr>
      <w:r w:rsidRPr="00F5230A">
        <w:rPr>
          <w:rFonts w:asciiTheme="minorHAnsi" w:hAnsiTheme="minorHAnsi" w:cstheme="minorHAnsi"/>
          <w:szCs w:val="20"/>
        </w:rPr>
        <w:t>Daan Vissers – jeugd- en jongerenwerk Synthese/ inwoner</w:t>
      </w:r>
    </w:p>
    <w:p w14:paraId="0F64ECE6" w14:textId="77777777" w:rsidR="00711E44" w:rsidRPr="00F5230A" w:rsidRDefault="00711E44" w:rsidP="00711E44">
      <w:pPr>
        <w:pStyle w:val="Lijstalinea"/>
        <w:numPr>
          <w:ilvl w:val="0"/>
          <w:numId w:val="15"/>
        </w:numPr>
        <w:rPr>
          <w:rFonts w:asciiTheme="minorHAnsi" w:hAnsiTheme="minorHAnsi" w:cstheme="minorHAnsi"/>
          <w:szCs w:val="20"/>
        </w:rPr>
      </w:pPr>
      <w:r w:rsidRPr="00F5230A">
        <w:rPr>
          <w:rFonts w:asciiTheme="minorHAnsi" w:hAnsiTheme="minorHAnsi" w:cstheme="minorHAnsi"/>
          <w:szCs w:val="20"/>
        </w:rPr>
        <w:t>Ruth Linders – beleidsmedewerker actieve inwoners gemeente Horst a/d Maas</w:t>
      </w:r>
    </w:p>
    <w:p w14:paraId="25B28E64" w14:textId="77777777" w:rsidR="000F681D" w:rsidRPr="00F5230A" w:rsidRDefault="000F681D" w:rsidP="002A3BA1">
      <w:pPr>
        <w:rPr>
          <w:rFonts w:asciiTheme="minorHAnsi" w:hAnsiTheme="minorHAnsi" w:cstheme="minorHAnsi"/>
          <w:szCs w:val="20"/>
        </w:rPr>
      </w:pPr>
    </w:p>
    <w:p w14:paraId="6FC58FCA" w14:textId="47FADABA" w:rsidR="000F681D" w:rsidRPr="00F5230A" w:rsidRDefault="000F681D" w:rsidP="002A3BA1">
      <w:pPr>
        <w:rPr>
          <w:rFonts w:asciiTheme="minorHAnsi" w:hAnsiTheme="minorHAnsi" w:cstheme="minorHAnsi"/>
          <w:szCs w:val="20"/>
        </w:rPr>
      </w:pPr>
      <w:r w:rsidRPr="00F5230A">
        <w:rPr>
          <w:rFonts w:asciiTheme="minorHAnsi" w:hAnsiTheme="minorHAnsi" w:cstheme="minorHAnsi"/>
          <w:szCs w:val="20"/>
        </w:rPr>
        <w:t>Afgemeld: Daan Visser</w:t>
      </w:r>
      <w:r w:rsidR="00CD6769" w:rsidRPr="00F5230A">
        <w:rPr>
          <w:rFonts w:asciiTheme="minorHAnsi" w:hAnsiTheme="minorHAnsi" w:cstheme="minorHAnsi"/>
          <w:szCs w:val="20"/>
        </w:rPr>
        <w:t>s</w:t>
      </w:r>
      <w:r w:rsidR="00412416" w:rsidRPr="00F5230A">
        <w:rPr>
          <w:rFonts w:asciiTheme="minorHAnsi" w:hAnsiTheme="minorHAnsi" w:cstheme="minorHAnsi"/>
          <w:szCs w:val="20"/>
        </w:rPr>
        <w:t xml:space="preserve"> – jongerenwerk Synthese, inwoner</w:t>
      </w:r>
    </w:p>
    <w:p w14:paraId="7DE8500F" w14:textId="77777777" w:rsidR="000F681D" w:rsidRPr="00F5230A" w:rsidRDefault="000F681D" w:rsidP="002A3BA1">
      <w:pPr>
        <w:rPr>
          <w:rFonts w:asciiTheme="minorHAnsi" w:hAnsiTheme="minorHAnsi" w:cstheme="minorHAnsi"/>
          <w:szCs w:val="20"/>
        </w:rPr>
      </w:pPr>
    </w:p>
    <w:p w14:paraId="0D406193" w14:textId="22C5B135" w:rsidR="008F752D" w:rsidRPr="00F5230A" w:rsidRDefault="001C0082" w:rsidP="002A3BA1">
      <w:pPr>
        <w:rPr>
          <w:rFonts w:asciiTheme="minorHAnsi" w:hAnsiTheme="minorHAnsi" w:cstheme="minorHAnsi"/>
          <w:b/>
          <w:bCs/>
          <w:szCs w:val="20"/>
        </w:rPr>
      </w:pPr>
      <w:r w:rsidRPr="00F5230A">
        <w:rPr>
          <w:rFonts w:asciiTheme="minorHAnsi" w:hAnsiTheme="minorHAnsi" w:cstheme="minorHAnsi"/>
          <w:b/>
          <w:bCs/>
          <w:szCs w:val="20"/>
        </w:rPr>
        <w:t>Even terug naar de a</w:t>
      </w:r>
      <w:r w:rsidR="008F752D" w:rsidRPr="00F5230A">
        <w:rPr>
          <w:rFonts w:asciiTheme="minorHAnsi" w:hAnsiTheme="minorHAnsi" w:cstheme="minorHAnsi"/>
          <w:b/>
          <w:bCs/>
          <w:szCs w:val="20"/>
        </w:rPr>
        <w:t>anleiding, waarom zitten we hier bij elkaar?</w:t>
      </w:r>
    </w:p>
    <w:p w14:paraId="537ECB58" w14:textId="2E784A84" w:rsidR="00801CB9" w:rsidRPr="00F5230A" w:rsidRDefault="00BE1E40" w:rsidP="00E065C8">
      <w:pPr>
        <w:rPr>
          <w:rFonts w:asciiTheme="minorHAnsi" w:hAnsiTheme="minorHAnsi" w:cstheme="minorHAnsi"/>
          <w:szCs w:val="20"/>
        </w:rPr>
      </w:pPr>
      <w:r w:rsidRPr="00F5230A">
        <w:rPr>
          <w:rFonts w:asciiTheme="minorHAnsi" w:hAnsiTheme="minorHAnsi" w:cstheme="minorHAnsi"/>
          <w:szCs w:val="20"/>
        </w:rPr>
        <w:t>De zorg van de toekomst is onhoudbaar als we doorgaan op de manier waarop we dat nu doen. Om deze reden hebben gemeente</w:t>
      </w:r>
      <w:r w:rsidR="00350153" w:rsidRPr="00F5230A">
        <w:rPr>
          <w:rFonts w:asciiTheme="minorHAnsi" w:hAnsiTheme="minorHAnsi" w:cstheme="minorHAnsi"/>
          <w:szCs w:val="20"/>
        </w:rPr>
        <w:t xml:space="preserve"> en zorginstellingen in de buurt de handen in elkaar geslagen. De basis hiervoor zijn tevens enkele rijksregelingen </w:t>
      </w:r>
      <w:r w:rsidR="008E0C00" w:rsidRPr="00F5230A">
        <w:rPr>
          <w:rFonts w:asciiTheme="minorHAnsi" w:hAnsiTheme="minorHAnsi" w:cstheme="minorHAnsi"/>
          <w:szCs w:val="20"/>
        </w:rPr>
        <w:t xml:space="preserve">die samenwerking op het gebied van zorg en preventie toejuichen. </w:t>
      </w:r>
      <w:r w:rsidR="00CD462D" w:rsidRPr="00F5230A">
        <w:rPr>
          <w:rFonts w:asciiTheme="minorHAnsi" w:hAnsiTheme="minorHAnsi" w:cstheme="minorHAnsi"/>
          <w:szCs w:val="20"/>
        </w:rPr>
        <w:t>Sevenum is aangewezen als pilot</w:t>
      </w:r>
      <w:r w:rsidR="00CD462D" w:rsidRPr="00F5230A">
        <w:rPr>
          <w:rFonts w:asciiTheme="minorHAnsi" w:hAnsiTheme="minorHAnsi" w:cstheme="minorHAnsi"/>
          <w:szCs w:val="20"/>
        </w:rPr>
        <w:t>.</w:t>
      </w:r>
    </w:p>
    <w:p w14:paraId="6D3ACF68" w14:textId="77777777" w:rsidR="008E0C00" w:rsidRPr="00F5230A" w:rsidRDefault="008E0C00" w:rsidP="00E065C8">
      <w:pPr>
        <w:rPr>
          <w:rFonts w:asciiTheme="minorHAnsi" w:hAnsiTheme="minorHAnsi" w:cstheme="minorHAnsi"/>
          <w:szCs w:val="20"/>
        </w:rPr>
      </w:pPr>
    </w:p>
    <w:p w14:paraId="7D9C3466" w14:textId="77777777" w:rsidR="008E0C00" w:rsidRPr="00F5230A" w:rsidRDefault="008E0C00" w:rsidP="008E0C00">
      <w:pPr>
        <w:rPr>
          <w:rFonts w:asciiTheme="minorHAnsi" w:hAnsiTheme="minorHAnsi" w:cstheme="minorHAnsi"/>
          <w:i/>
          <w:iCs/>
          <w:szCs w:val="20"/>
        </w:rPr>
      </w:pPr>
      <w:r w:rsidRPr="00F5230A">
        <w:rPr>
          <w:rFonts w:asciiTheme="minorHAnsi" w:hAnsiTheme="minorHAnsi" w:cstheme="minorHAnsi"/>
          <w:i/>
          <w:iCs/>
          <w:szCs w:val="20"/>
        </w:rPr>
        <w:t>Korte uitleg over:</w:t>
      </w:r>
    </w:p>
    <w:p w14:paraId="6C9323AA" w14:textId="77777777" w:rsidR="008E0C00" w:rsidRPr="00F5230A" w:rsidRDefault="008E0C00" w:rsidP="008E0C00">
      <w:pPr>
        <w:pStyle w:val="Lijstalinea"/>
        <w:numPr>
          <w:ilvl w:val="0"/>
          <w:numId w:val="12"/>
        </w:numPr>
        <w:rPr>
          <w:rFonts w:asciiTheme="minorHAnsi" w:hAnsiTheme="minorHAnsi" w:cstheme="minorHAnsi"/>
          <w:i/>
          <w:iCs/>
          <w:szCs w:val="20"/>
        </w:rPr>
      </w:pPr>
      <w:hyperlink r:id="rId8" w:history="1">
        <w:r w:rsidRPr="00F5230A">
          <w:rPr>
            <w:rStyle w:val="Hyperlink"/>
            <w:rFonts w:asciiTheme="minorHAnsi" w:hAnsiTheme="minorHAnsi" w:cstheme="minorHAnsi"/>
            <w:i/>
            <w:iCs/>
            <w:szCs w:val="20"/>
          </w:rPr>
          <w:t>Integraal Zorgakkoord (IZA</w:t>
        </w:r>
      </w:hyperlink>
      <w:r w:rsidRPr="00F5230A">
        <w:rPr>
          <w:rFonts w:asciiTheme="minorHAnsi" w:hAnsiTheme="minorHAnsi" w:cstheme="minorHAnsi"/>
          <w:i/>
          <w:iCs/>
          <w:szCs w:val="20"/>
        </w:rPr>
        <w:t>)</w:t>
      </w:r>
    </w:p>
    <w:p w14:paraId="63CC1F46" w14:textId="77777777" w:rsidR="008E0C00" w:rsidRPr="00F5230A" w:rsidRDefault="008E0C00" w:rsidP="008E0C00">
      <w:pPr>
        <w:pStyle w:val="Lijstalinea"/>
        <w:numPr>
          <w:ilvl w:val="0"/>
          <w:numId w:val="12"/>
        </w:numPr>
        <w:rPr>
          <w:rFonts w:asciiTheme="minorHAnsi" w:hAnsiTheme="minorHAnsi" w:cstheme="minorHAnsi"/>
          <w:i/>
          <w:iCs/>
          <w:szCs w:val="20"/>
        </w:rPr>
      </w:pPr>
      <w:hyperlink r:id="rId9" w:history="1">
        <w:r w:rsidRPr="00F5230A">
          <w:rPr>
            <w:rStyle w:val="Hyperlink"/>
            <w:rFonts w:asciiTheme="minorHAnsi" w:hAnsiTheme="minorHAnsi" w:cstheme="minorHAnsi"/>
            <w:i/>
            <w:iCs/>
            <w:szCs w:val="20"/>
          </w:rPr>
          <w:t>Specifieke uitkering domein overstijgende samenwerking (SPUK DOS)</w:t>
        </w:r>
      </w:hyperlink>
    </w:p>
    <w:p w14:paraId="28D8BDA3" w14:textId="77777777" w:rsidR="008E0C00" w:rsidRPr="00F5230A" w:rsidRDefault="008E0C00" w:rsidP="008E0C00">
      <w:pPr>
        <w:pStyle w:val="Lijstalinea"/>
        <w:numPr>
          <w:ilvl w:val="0"/>
          <w:numId w:val="12"/>
        </w:numPr>
        <w:rPr>
          <w:rFonts w:asciiTheme="minorHAnsi" w:hAnsiTheme="minorHAnsi" w:cstheme="minorHAnsi"/>
          <w:i/>
          <w:iCs/>
          <w:szCs w:val="20"/>
        </w:rPr>
      </w:pPr>
      <w:hyperlink r:id="rId10" w:history="1">
        <w:r w:rsidRPr="00F5230A">
          <w:rPr>
            <w:rStyle w:val="Hyperlink"/>
            <w:rFonts w:asciiTheme="minorHAnsi" w:hAnsiTheme="minorHAnsi" w:cstheme="minorHAnsi"/>
            <w:i/>
            <w:iCs/>
            <w:szCs w:val="20"/>
          </w:rPr>
          <w:t>Gezond en Actief Leven Akkoord (GALA akkoord)</w:t>
        </w:r>
      </w:hyperlink>
    </w:p>
    <w:p w14:paraId="40D31A13" w14:textId="77777777" w:rsidR="008E0C00" w:rsidRPr="00F5230A" w:rsidRDefault="008E0C00" w:rsidP="00E065C8">
      <w:pPr>
        <w:rPr>
          <w:rFonts w:asciiTheme="minorHAnsi" w:hAnsiTheme="minorHAnsi" w:cstheme="minorHAnsi"/>
          <w:szCs w:val="20"/>
        </w:rPr>
      </w:pPr>
    </w:p>
    <w:p w14:paraId="4E3C5D36" w14:textId="3EF31537" w:rsidR="00CD462D" w:rsidRPr="00F5230A" w:rsidRDefault="00CD462D" w:rsidP="00E065C8">
      <w:pPr>
        <w:rPr>
          <w:rFonts w:asciiTheme="minorHAnsi" w:hAnsiTheme="minorHAnsi" w:cstheme="minorHAnsi"/>
          <w:szCs w:val="20"/>
        </w:rPr>
      </w:pPr>
      <w:r w:rsidRPr="00F5230A">
        <w:rPr>
          <w:rFonts w:asciiTheme="minorHAnsi" w:hAnsiTheme="minorHAnsi" w:cstheme="minorHAnsi"/>
          <w:szCs w:val="20"/>
        </w:rPr>
        <w:t xml:space="preserve">In deze pilot vormen 3 sporen </w:t>
      </w:r>
      <w:r w:rsidR="00EB7437" w:rsidRPr="00F5230A">
        <w:rPr>
          <w:rFonts w:asciiTheme="minorHAnsi" w:hAnsiTheme="minorHAnsi" w:cstheme="minorHAnsi"/>
          <w:szCs w:val="20"/>
        </w:rPr>
        <w:t xml:space="preserve">de </w:t>
      </w:r>
      <w:r w:rsidR="00BB4E30" w:rsidRPr="00F5230A">
        <w:rPr>
          <w:rFonts w:asciiTheme="minorHAnsi" w:hAnsiTheme="minorHAnsi" w:cstheme="minorHAnsi"/>
          <w:szCs w:val="20"/>
        </w:rPr>
        <w:t>richtlijnen om te komen tot een zorgzaam Sevenum waar inwoners zo langs als mogelijk thuis kunnen blijven wonen en mensen omkijken naar elkaar.</w:t>
      </w:r>
    </w:p>
    <w:p w14:paraId="2217BC67" w14:textId="11AD02B3" w:rsidR="00BB4E30" w:rsidRPr="00F5230A" w:rsidRDefault="00BB4E30" w:rsidP="00E065C8">
      <w:pPr>
        <w:rPr>
          <w:rFonts w:asciiTheme="minorHAnsi" w:hAnsiTheme="minorHAnsi" w:cstheme="minorHAnsi"/>
          <w:szCs w:val="20"/>
        </w:rPr>
      </w:pPr>
      <w:r w:rsidRPr="00F5230A">
        <w:rPr>
          <w:rFonts w:asciiTheme="minorHAnsi" w:hAnsiTheme="minorHAnsi" w:cstheme="minorHAnsi"/>
          <w:szCs w:val="20"/>
        </w:rPr>
        <w:t>Spoor 1: Gemeenschap (dat zijn wij!!)</w:t>
      </w:r>
      <w:r w:rsidR="00AC5B1A" w:rsidRPr="00F5230A">
        <w:rPr>
          <w:rFonts w:asciiTheme="minorHAnsi" w:hAnsiTheme="minorHAnsi" w:cstheme="minorHAnsi"/>
          <w:szCs w:val="20"/>
        </w:rPr>
        <w:t xml:space="preserve"> – breed ingestoken, richt zich op de sociale basis waarop mensen terug kunnen vallen.</w:t>
      </w:r>
    </w:p>
    <w:p w14:paraId="0C55E376" w14:textId="6D5E524F" w:rsidR="00BB4E30" w:rsidRPr="00F5230A" w:rsidRDefault="00BB4E30" w:rsidP="00E065C8">
      <w:pPr>
        <w:rPr>
          <w:rFonts w:asciiTheme="minorHAnsi" w:hAnsiTheme="minorHAnsi" w:cstheme="minorHAnsi"/>
          <w:szCs w:val="20"/>
        </w:rPr>
      </w:pPr>
      <w:r w:rsidRPr="00F5230A">
        <w:rPr>
          <w:rFonts w:asciiTheme="minorHAnsi" w:hAnsiTheme="minorHAnsi" w:cstheme="minorHAnsi"/>
          <w:szCs w:val="20"/>
        </w:rPr>
        <w:t xml:space="preserve">Spoor 2: </w:t>
      </w:r>
      <w:r w:rsidR="000342D2" w:rsidRPr="00F5230A">
        <w:rPr>
          <w:rFonts w:asciiTheme="minorHAnsi" w:hAnsiTheme="minorHAnsi" w:cstheme="minorHAnsi"/>
          <w:szCs w:val="20"/>
        </w:rPr>
        <w:t>Ondersteuning in de wijk (specifiek gericht op zorg</w:t>
      </w:r>
      <w:r w:rsidR="002B65BE" w:rsidRPr="00F5230A">
        <w:rPr>
          <w:rFonts w:asciiTheme="minorHAnsi" w:hAnsiTheme="minorHAnsi" w:cstheme="minorHAnsi"/>
          <w:szCs w:val="20"/>
        </w:rPr>
        <w:t xml:space="preserve"> – inrichten wijkverpleging</w:t>
      </w:r>
      <w:r w:rsidR="002F70ED" w:rsidRPr="00F5230A">
        <w:rPr>
          <w:rFonts w:asciiTheme="minorHAnsi" w:hAnsiTheme="minorHAnsi" w:cstheme="minorHAnsi"/>
          <w:szCs w:val="20"/>
        </w:rPr>
        <w:t>, wijkgericht werken</w:t>
      </w:r>
      <w:r w:rsidR="002B65BE" w:rsidRPr="00F5230A">
        <w:rPr>
          <w:rFonts w:asciiTheme="minorHAnsi" w:hAnsiTheme="minorHAnsi" w:cstheme="minorHAnsi"/>
          <w:szCs w:val="20"/>
        </w:rPr>
        <w:t xml:space="preserve"> en samenwerking tussen verschillende zorgorganisaties)</w:t>
      </w:r>
    </w:p>
    <w:p w14:paraId="6AF16CF6" w14:textId="6AAC1502" w:rsidR="00E065C8" w:rsidRPr="00F5230A" w:rsidRDefault="000342D2" w:rsidP="00E065C8">
      <w:pPr>
        <w:rPr>
          <w:rFonts w:asciiTheme="minorHAnsi" w:hAnsiTheme="minorHAnsi" w:cstheme="minorHAnsi"/>
          <w:szCs w:val="20"/>
        </w:rPr>
      </w:pPr>
      <w:r w:rsidRPr="00F5230A">
        <w:rPr>
          <w:rFonts w:asciiTheme="minorHAnsi" w:hAnsiTheme="minorHAnsi" w:cstheme="minorHAnsi"/>
          <w:szCs w:val="20"/>
        </w:rPr>
        <w:t>Spoor 3:</w:t>
      </w:r>
      <w:r w:rsidR="002B65BE" w:rsidRPr="00F5230A">
        <w:rPr>
          <w:rFonts w:asciiTheme="minorHAnsi" w:hAnsiTheme="minorHAnsi" w:cstheme="minorHAnsi"/>
          <w:szCs w:val="20"/>
        </w:rPr>
        <w:t xml:space="preserve"> Beschermde omgeving (ook wel intramurale zorg; binnen de grenzen van een verzorgingstehuis)</w:t>
      </w:r>
    </w:p>
    <w:p w14:paraId="4DAAC80F" w14:textId="3AFF2401" w:rsidR="002C075C" w:rsidRPr="00F5230A" w:rsidRDefault="002C075C" w:rsidP="00E065C8">
      <w:pPr>
        <w:rPr>
          <w:rFonts w:asciiTheme="minorHAnsi" w:hAnsiTheme="minorHAnsi" w:cstheme="minorHAnsi"/>
          <w:szCs w:val="20"/>
        </w:rPr>
      </w:pPr>
    </w:p>
    <w:p w14:paraId="5ED76923" w14:textId="6915152D" w:rsidR="002C075C" w:rsidRPr="00F5230A" w:rsidRDefault="002C075C">
      <w:pPr>
        <w:rPr>
          <w:rFonts w:asciiTheme="minorHAnsi" w:hAnsiTheme="minorHAnsi" w:cstheme="minorHAnsi"/>
          <w:szCs w:val="20"/>
        </w:rPr>
      </w:pPr>
      <w:r w:rsidRPr="00F5230A">
        <w:rPr>
          <w:rFonts w:asciiTheme="minorHAnsi" w:eastAsia="Times New Roman" w:hAnsiTheme="minorHAnsi" w:cstheme="minorHAnsi"/>
          <w:noProof/>
          <w:szCs w:val="20"/>
        </w:rPr>
        <w:drawing>
          <wp:anchor distT="0" distB="0" distL="114300" distR="114300" simplePos="0" relativeHeight="251659264" behindDoc="0" locked="0" layoutInCell="1" allowOverlap="1" wp14:anchorId="4A1E5803" wp14:editId="007FD175">
            <wp:simplePos x="0" y="0"/>
            <wp:positionH relativeFrom="page">
              <wp:align>center</wp:align>
            </wp:positionH>
            <wp:positionV relativeFrom="margin">
              <wp:posOffset>6265545</wp:posOffset>
            </wp:positionV>
            <wp:extent cx="4795520" cy="3389630"/>
            <wp:effectExtent l="0" t="0" r="5080" b="1270"/>
            <wp:wrapSquare wrapText="bothSides"/>
            <wp:docPr id="347362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684D0D-E855-438B-9D2C-D07CDABC5695"/>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795520" cy="3389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230A">
        <w:rPr>
          <w:rFonts w:asciiTheme="minorHAnsi" w:hAnsiTheme="minorHAnsi" w:cstheme="minorHAnsi"/>
          <w:szCs w:val="20"/>
        </w:rPr>
        <w:br w:type="page"/>
      </w:r>
    </w:p>
    <w:p w14:paraId="2894A79A" w14:textId="41E293B3" w:rsidR="00E065C8" w:rsidRPr="00F5230A" w:rsidRDefault="002F70ED" w:rsidP="00E065C8">
      <w:pPr>
        <w:rPr>
          <w:rFonts w:asciiTheme="minorHAnsi" w:hAnsiTheme="minorHAnsi" w:cstheme="minorHAnsi"/>
          <w:szCs w:val="20"/>
        </w:rPr>
      </w:pPr>
      <w:r w:rsidRPr="00F5230A">
        <w:rPr>
          <w:rFonts w:asciiTheme="minorHAnsi" w:hAnsiTheme="minorHAnsi" w:cstheme="minorHAnsi"/>
          <w:szCs w:val="20"/>
        </w:rPr>
        <w:lastRenderedPageBreak/>
        <w:t xml:space="preserve">Onze </w:t>
      </w:r>
      <w:r w:rsidR="00543EBC" w:rsidRPr="00F5230A">
        <w:rPr>
          <w:rFonts w:asciiTheme="minorHAnsi" w:hAnsiTheme="minorHAnsi" w:cstheme="minorHAnsi"/>
          <w:szCs w:val="20"/>
        </w:rPr>
        <w:t>a</w:t>
      </w:r>
      <w:r w:rsidR="00E065C8" w:rsidRPr="00F5230A">
        <w:rPr>
          <w:rFonts w:asciiTheme="minorHAnsi" w:hAnsiTheme="minorHAnsi" w:cstheme="minorHAnsi"/>
          <w:szCs w:val="20"/>
        </w:rPr>
        <w:t>lgemene deler: meer omzien naar elkaar.</w:t>
      </w:r>
    </w:p>
    <w:p w14:paraId="29B55B4E" w14:textId="3FB5B6E9" w:rsidR="00543EBC" w:rsidRPr="00F5230A" w:rsidRDefault="00543EBC" w:rsidP="00543EBC">
      <w:pPr>
        <w:rPr>
          <w:rFonts w:asciiTheme="minorHAnsi" w:hAnsiTheme="minorHAnsi" w:cstheme="minorHAnsi"/>
          <w:szCs w:val="20"/>
        </w:rPr>
      </w:pPr>
      <w:r w:rsidRPr="00F5230A">
        <w:rPr>
          <w:rFonts w:asciiTheme="minorHAnsi" w:hAnsiTheme="minorHAnsi" w:cstheme="minorHAnsi"/>
          <w:szCs w:val="20"/>
        </w:rPr>
        <w:t>Hoe zorgen we samen voor een levensloopbestendig dorp (voor elke leeftijdscategorie/ levensfase)?</w:t>
      </w:r>
    </w:p>
    <w:p w14:paraId="0233A36B" w14:textId="77777777" w:rsidR="000855D6" w:rsidRPr="00F5230A" w:rsidRDefault="000855D6" w:rsidP="002A3BA1">
      <w:pPr>
        <w:rPr>
          <w:rFonts w:asciiTheme="minorHAnsi" w:hAnsiTheme="minorHAnsi" w:cstheme="minorHAnsi"/>
          <w:szCs w:val="20"/>
        </w:rPr>
      </w:pPr>
    </w:p>
    <w:p w14:paraId="61E90CA8" w14:textId="0372285F" w:rsidR="000C1CE1" w:rsidRPr="00F5230A" w:rsidRDefault="000855D6" w:rsidP="000855D6">
      <w:pPr>
        <w:rPr>
          <w:rFonts w:asciiTheme="minorHAnsi" w:hAnsiTheme="minorHAnsi" w:cstheme="minorHAnsi"/>
          <w:szCs w:val="20"/>
        </w:rPr>
      </w:pPr>
      <w:r w:rsidRPr="00F5230A">
        <w:rPr>
          <w:rFonts w:asciiTheme="minorHAnsi" w:hAnsiTheme="minorHAnsi" w:cstheme="minorHAnsi"/>
          <w:szCs w:val="20"/>
        </w:rPr>
        <w:t xml:space="preserve">Conclusie: </w:t>
      </w:r>
      <w:r w:rsidR="00543EBC" w:rsidRPr="00F5230A">
        <w:rPr>
          <w:rFonts w:asciiTheme="minorHAnsi" w:hAnsiTheme="minorHAnsi" w:cstheme="minorHAnsi"/>
          <w:szCs w:val="20"/>
        </w:rPr>
        <w:t xml:space="preserve">Om dit in beeld te krijgen moeten we </w:t>
      </w:r>
      <w:r w:rsidR="000C1CE1" w:rsidRPr="00F5230A">
        <w:rPr>
          <w:rFonts w:asciiTheme="minorHAnsi" w:hAnsiTheme="minorHAnsi" w:cstheme="minorHAnsi"/>
          <w:szCs w:val="20"/>
        </w:rPr>
        <w:t xml:space="preserve">het spoor 1. Gemeenschap breder insteken dan alleen vanuit een zorgperspectief. We kijken naar het geheel </w:t>
      </w:r>
      <w:r w:rsidR="00F56B18" w:rsidRPr="00F5230A">
        <w:rPr>
          <w:rFonts w:asciiTheme="minorHAnsi" w:hAnsiTheme="minorHAnsi" w:cstheme="minorHAnsi"/>
          <w:szCs w:val="20"/>
        </w:rPr>
        <w:t>van organisaties, verenigingen en thema’s die spelen binnen de Sevenum gemeenschap.</w:t>
      </w:r>
    </w:p>
    <w:p w14:paraId="017BF6E0" w14:textId="77777777" w:rsidR="000C1CE1" w:rsidRPr="00F5230A" w:rsidRDefault="000C1CE1" w:rsidP="000855D6">
      <w:pPr>
        <w:rPr>
          <w:rFonts w:asciiTheme="minorHAnsi" w:hAnsiTheme="minorHAnsi" w:cstheme="minorHAnsi"/>
          <w:szCs w:val="20"/>
        </w:rPr>
      </w:pPr>
    </w:p>
    <w:p w14:paraId="3587A329" w14:textId="6CB5839B" w:rsidR="000855D6" w:rsidRPr="00F5230A" w:rsidRDefault="00F56B18" w:rsidP="000855D6">
      <w:pPr>
        <w:rPr>
          <w:rFonts w:asciiTheme="minorHAnsi" w:hAnsiTheme="minorHAnsi" w:cstheme="minorHAnsi"/>
          <w:szCs w:val="20"/>
        </w:rPr>
      </w:pPr>
      <w:r w:rsidRPr="00F5230A">
        <w:rPr>
          <w:rFonts w:asciiTheme="minorHAnsi" w:hAnsiTheme="minorHAnsi" w:cstheme="minorHAnsi"/>
          <w:szCs w:val="20"/>
        </w:rPr>
        <w:t>We kunnen leunen op de u</w:t>
      </w:r>
      <w:r w:rsidR="000855D6" w:rsidRPr="00F5230A">
        <w:rPr>
          <w:rFonts w:asciiTheme="minorHAnsi" w:hAnsiTheme="minorHAnsi" w:cstheme="minorHAnsi"/>
          <w:szCs w:val="20"/>
        </w:rPr>
        <w:t>itgangspunten vanuit dorpsagenda</w:t>
      </w:r>
      <w:r w:rsidRPr="00F5230A">
        <w:rPr>
          <w:rFonts w:asciiTheme="minorHAnsi" w:hAnsiTheme="minorHAnsi" w:cstheme="minorHAnsi"/>
          <w:szCs w:val="20"/>
        </w:rPr>
        <w:t xml:space="preserve"> (opgesteld door dorpsraad in 2013)</w:t>
      </w:r>
      <w:r w:rsidR="003D7C00" w:rsidRPr="00F5230A">
        <w:rPr>
          <w:rFonts w:asciiTheme="minorHAnsi" w:hAnsiTheme="minorHAnsi" w:cstheme="minorHAnsi"/>
          <w:szCs w:val="20"/>
        </w:rPr>
        <w:t>, maar beseffen ons dat we niet te veel op voorhand willen inkleuren</w:t>
      </w:r>
      <w:r w:rsidR="000855D6" w:rsidRPr="00F5230A">
        <w:rPr>
          <w:rFonts w:asciiTheme="minorHAnsi" w:hAnsiTheme="minorHAnsi" w:cstheme="minorHAnsi"/>
          <w:szCs w:val="20"/>
        </w:rPr>
        <w:t>.</w:t>
      </w:r>
      <w:r w:rsidR="003D7C00" w:rsidRPr="00F5230A">
        <w:rPr>
          <w:rFonts w:asciiTheme="minorHAnsi" w:hAnsiTheme="minorHAnsi" w:cstheme="minorHAnsi"/>
          <w:szCs w:val="20"/>
        </w:rPr>
        <w:t xml:space="preserve"> </w:t>
      </w:r>
      <w:r w:rsidR="009162AB" w:rsidRPr="00F5230A">
        <w:rPr>
          <w:rFonts w:asciiTheme="minorHAnsi" w:hAnsiTheme="minorHAnsi" w:cstheme="minorHAnsi"/>
          <w:szCs w:val="20"/>
        </w:rPr>
        <w:t xml:space="preserve">De thema’s die destijds zijn opgehaald zijn: </w:t>
      </w:r>
      <w:r w:rsidR="0038091B" w:rsidRPr="00F5230A">
        <w:rPr>
          <w:rFonts w:asciiTheme="minorHAnsi" w:hAnsiTheme="minorHAnsi" w:cstheme="minorHAnsi"/>
          <w:szCs w:val="20"/>
        </w:rPr>
        <w:t xml:space="preserve"> </w:t>
      </w:r>
      <w:r w:rsidR="000855D6" w:rsidRPr="00F5230A">
        <w:rPr>
          <w:rFonts w:asciiTheme="minorHAnsi" w:hAnsiTheme="minorHAnsi" w:cstheme="minorHAnsi"/>
          <w:szCs w:val="20"/>
        </w:rPr>
        <w:t>Wonen, voorzieningen</w:t>
      </w:r>
      <w:r w:rsidR="00B5744A" w:rsidRPr="00F5230A">
        <w:rPr>
          <w:rFonts w:asciiTheme="minorHAnsi" w:hAnsiTheme="minorHAnsi" w:cstheme="minorHAnsi"/>
          <w:szCs w:val="20"/>
        </w:rPr>
        <w:t>, verenigingen,</w:t>
      </w:r>
      <w:r w:rsidR="000855D6" w:rsidRPr="00F5230A">
        <w:rPr>
          <w:rFonts w:asciiTheme="minorHAnsi" w:hAnsiTheme="minorHAnsi" w:cstheme="minorHAnsi"/>
          <w:szCs w:val="20"/>
        </w:rPr>
        <w:t xml:space="preserve"> recreatie en toerisme, zorg en welzijn. </w:t>
      </w:r>
    </w:p>
    <w:p w14:paraId="778CEF75" w14:textId="77777777" w:rsidR="000855D6" w:rsidRPr="00F5230A" w:rsidRDefault="000855D6" w:rsidP="002A3BA1">
      <w:pPr>
        <w:rPr>
          <w:rFonts w:asciiTheme="minorHAnsi" w:hAnsiTheme="minorHAnsi" w:cstheme="minorHAnsi"/>
          <w:szCs w:val="20"/>
        </w:rPr>
      </w:pPr>
    </w:p>
    <w:p w14:paraId="07377359" w14:textId="1922B53F" w:rsidR="008944F2" w:rsidRPr="00F5230A" w:rsidRDefault="008944F2" w:rsidP="002A3BA1">
      <w:pPr>
        <w:rPr>
          <w:rFonts w:asciiTheme="minorHAnsi" w:hAnsiTheme="minorHAnsi" w:cstheme="minorHAnsi"/>
          <w:szCs w:val="20"/>
        </w:rPr>
      </w:pPr>
      <w:r w:rsidRPr="00F5230A">
        <w:rPr>
          <w:rFonts w:asciiTheme="minorHAnsi" w:hAnsiTheme="minorHAnsi" w:cstheme="minorHAnsi"/>
          <w:b/>
          <w:bCs/>
          <w:szCs w:val="20"/>
        </w:rPr>
        <w:t>Ontwikkelingen afgelopen periode</w:t>
      </w:r>
    </w:p>
    <w:p w14:paraId="03560C0B" w14:textId="77777777" w:rsidR="00577465" w:rsidRPr="00F5230A" w:rsidRDefault="00577465" w:rsidP="00566970">
      <w:pPr>
        <w:pStyle w:val="Lijstalinea"/>
        <w:numPr>
          <w:ilvl w:val="0"/>
          <w:numId w:val="12"/>
        </w:numPr>
        <w:rPr>
          <w:rFonts w:asciiTheme="minorHAnsi" w:hAnsiTheme="minorHAnsi" w:cstheme="minorHAnsi"/>
          <w:szCs w:val="20"/>
        </w:rPr>
      </w:pPr>
      <w:r w:rsidRPr="00F5230A">
        <w:rPr>
          <w:rFonts w:asciiTheme="minorHAnsi" w:hAnsiTheme="minorHAnsi" w:cstheme="minorHAnsi"/>
          <w:szCs w:val="20"/>
        </w:rPr>
        <w:t>Ontwikkelingen rondom de Wingerd. Twee</w:t>
      </w:r>
      <w:r w:rsidR="006B6C32" w:rsidRPr="00F5230A">
        <w:rPr>
          <w:rFonts w:asciiTheme="minorHAnsi" w:hAnsiTheme="minorHAnsi" w:cstheme="minorHAnsi"/>
          <w:szCs w:val="20"/>
        </w:rPr>
        <w:t xml:space="preserve"> nieuwe beheerders vanaf 1 september.</w:t>
      </w:r>
      <w:r w:rsidRPr="00F5230A">
        <w:rPr>
          <w:rFonts w:asciiTheme="minorHAnsi" w:hAnsiTheme="minorHAnsi" w:cstheme="minorHAnsi"/>
          <w:szCs w:val="20"/>
        </w:rPr>
        <w:t xml:space="preserve"> Eén</w:t>
      </w:r>
      <w:r w:rsidR="006B6C32" w:rsidRPr="00F5230A">
        <w:rPr>
          <w:rFonts w:asciiTheme="minorHAnsi" w:hAnsiTheme="minorHAnsi" w:cstheme="minorHAnsi"/>
          <w:szCs w:val="20"/>
        </w:rPr>
        <w:t xml:space="preserve"> hoofdbeheerder en tweede als assistent. Para commercieel.</w:t>
      </w:r>
    </w:p>
    <w:p w14:paraId="54082CFD" w14:textId="77777777" w:rsidR="00577465" w:rsidRPr="00F5230A" w:rsidRDefault="00C4240C" w:rsidP="00577465">
      <w:pPr>
        <w:pStyle w:val="Lijstalinea"/>
        <w:rPr>
          <w:rFonts w:asciiTheme="minorHAnsi" w:hAnsiTheme="minorHAnsi" w:cstheme="minorHAnsi"/>
          <w:szCs w:val="20"/>
        </w:rPr>
      </w:pPr>
      <w:r w:rsidRPr="00F5230A">
        <w:rPr>
          <w:rFonts w:asciiTheme="minorHAnsi" w:hAnsiTheme="minorHAnsi" w:cstheme="minorHAnsi"/>
          <w:szCs w:val="20"/>
        </w:rPr>
        <w:t>De Wingerd als ontmoetingsplek. Stichtingsbestuur zorgt voor accommodatie.</w:t>
      </w:r>
      <w:r w:rsidR="00577465" w:rsidRPr="00F5230A">
        <w:rPr>
          <w:rFonts w:asciiTheme="minorHAnsi" w:hAnsiTheme="minorHAnsi" w:cstheme="minorHAnsi"/>
          <w:szCs w:val="20"/>
        </w:rPr>
        <w:t xml:space="preserve"> Het o</w:t>
      </w:r>
      <w:r w:rsidRPr="00F5230A">
        <w:rPr>
          <w:rFonts w:asciiTheme="minorHAnsi" w:hAnsiTheme="minorHAnsi" w:cstheme="minorHAnsi"/>
          <w:szCs w:val="20"/>
        </w:rPr>
        <w:t>phalen vernieuwingsideeën, levert mogelijk ook nieuwe kansen voor de Wingerd op.</w:t>
      </w:r>
    </w:p>
    <w:p w14:paraId="785C851A" w14:textId="77777777" w:rsidR="004A5897" w:rsidRPr="00F5230A" w:rsidRDefault="00C4240C" w:rsidP="006B6C32">
      <w:pPr>
        <w:pStyle w:val="Lijstalinea"/>
        <w:numPr>
          <w:ilvl w:val="0"/>
          <w:numId w:val="12"/>
        </w:numPr>
        <w:rPr>
          <w:rFonts w:asciiTheme="minorHAnsi" w:hAnsiTheme="minorHAnsi" w:cstheme="minorHAnsi"/>
          <w:szCs w:val="20"/>
        </w:rPr>
      </w:pPr>
      <w:r w:rsidRPr="00F5230A">
        <w:rPr>
          <w:rFonts w:asciiTheme="minorHAnsi" w:hAnsiTheme="minorHAnsi" w:cstheme="minorHAnsi"/>
          <w:szCs w:val="20"/>
        </w:rPr>
        <w:t xml:space="preserve">3 december &gt; dag voor mensen met/zonder beperking. </w:t>
      </w:r>
    </w:p>
    <w:p w14:paraId="7D5F90E1" w14:textId="77777777" w:rsidR="004A5897" w:rsidRPr="00F5230A" w:rsidRDefault="00C4240C" w:rsidP="006B6C32">
      <w:pPr>
        <w:pStyle w:val="Lijstalinea"/>
        <w:numPr>
          <w:ilvl w:val="0"/>
          <w:numId w:val="12"/>
        </w:numPr>
        <w:rPr>
          <w:rFonts w:asciiTheme="minorHAnsi" w:hAnsiTheme="minorHAnsi" w:cstheme="minorHAnsi"/>
          <w:szCs w:val="20"/>
        </w:rPr>
      </w:pPr>
      <w:proofErr w:type="spellStart"/>
      <w:r w:rsidRPr="00F5230A">
        <w:rPr>
          <w:rFonts w:asciiTheme="minorHAnsi" w:hAnsiTheme="minorHAnsi" w:cstheme="minorHAnsi"/>
          <w:szCs w:val="20"/>
        </w:rPr>
        <w:t>Kribkeswandeling</w:t>
      </w:r>
      <w:proofErr w:type="spellEnd"/>
      <w:r w:rsidRPr="00F5230A">
        <w:rPr>
          <w:rFonts w:asciiTheme="minorHAnsi" w:hAnsiTheme="minorHAnsi" w:cstheme="minorHAnsi"/>
          <w:szCs w:val="20"/>
        </w:rPr>
        <w:t xml:space="preserve"> &gt; expeditie </w:t>
      </w:r>
      <w:proofErr w:type="spellStart"/>
      <w:r w:rsidRPr="00F5230A">
        <w:rPr>
          <w:rFonts w:asciiTheme="minorHAnsi" w:hAnsiTheme="minorHAnsi" w:cstheme="minorHAnsi"/>
          <w:szCs w:val="20"/>
        </w:rPr>
        <w:t>sevenum</w:t>
      </w:r>
      <w:proofErr w:type="spellEnd"/>
      <w:r w:rsidRPr="00F5230A">
        <w:rPr>
          <w:rFonts w:asciiTheme="minorHAnsi" w:hAnsiTheme="minorHAnsi" w:cstheme="minorHAnsi"/>
          <w:szCs w:val="20"/>
        </w:rPr>
        <w:t xml:space="preserve"> en knopen lopen. 15 december t/m 3 januari</w:t>
      </w:r>
    </w:p>
    <w:p w14:paraId="585B1E0F" w14:textId="3D8D17D8" w:rsidR="00C4240C" w:rsidRPr="00F5230A" w:rsidRDefault="004A5897" w:rsidP="006B6C32">
      <w:pPr>
        <w:pStyle w:val="Lijstalinea"/>
        <w:numPr>
          <w:ilvl w:val="0"/>
          <w:numId w:val="12"/>
        </w:numPr>
        <w:rPr>
          <w:rFonts w:asciiTheme="minorHAnsi" w:hAnsiTheme="minorHAnsi" w:cstheme="minorHAnsi"/>
          <w:szCs w:val="20"/>
        </w:rPr>
      </w:pPr>
      <w:r w:rsidRPr="00F5230A">
        <w:rPr>
          <w:rFonts w:asciiTheme="minorHAnsi" w:hAnsiTheme="minorHAnsi" w:cstheme="minorHAnsi"/>
          <w:szCs w:val="20"/>
        </w:rPr>
        <w:t>Reacties op de p</w:t>
      </w:r>
      <w:r w:rsidR="00106BF8" w:rsidRPr="00F5230A">
        <w:rPr>
          <w:rFonts w:asciiTheme="minorHAnsi" w:hAnsiTheme="minorHAnsi" w:cstheme="minorHAnsi"/>
          <w:szCs w:val="20"/>
        </w:rPr>
        <w:t>raatplaat</w:t>
      </w:r>
      <w:r w:rsidRPr="00F5230A">
        <w:rPr>
          <w:rFonts w:asciiTheme="minorHAnsi" w:hAnsiTheme="minorHAnsi" w:cstheme="minorHAnsi"/>
          <w:szCs w:val="20"/>
        </w:rPr>
        <w:t xml:space="preserve"> die was bijgevoegd</w:t>
      </w:r>
      <w:r w:rsidR="00106BF8" w:rsidRPr="00F5230A">
        <w:rPr>
          <w:rFonts w:asciiTheme="minorHAnsi" w:hAnsiTheme="minorHAnsi" w:cstheme="minorHAnsi"/>
          <w:szCs w:val="20"/>
        </w:rPr>
        <w:t>:</w:t>
      </w:r>
    </w:p>
    <w:p w14:paraId="63E321DE" w14:textId="078BC075" w:rsidR="00106BF8" w:rsidRPr="00F5230A" w:rsidRDefault="00106BF8" w:rsidP="004A5897">
      <w:pPr>
        <w:pStyle w:val="Lijstalinea"/>
        <w:numPr>
          <w:ilvl w:val="1"/>
          <w:numId w:val="12"/>
        </w:numPr>
        <w:rPr>
          <w:rFonts w:asciiTheme="minorHAnsi" w:hAnsiTheme="minorHAnsi" w:cstheme="minorHAnsi"/>
          <w:szCs w:val="20"/>
        </w:rPr>
      </w:pPr>
      <w:r w:rsidRPr="00F5230A">
        <w:rPr>
          <w:rFonts w:asciiTheme="minorHAnsi" w:hAnsiTheme="minorHAnsi" w:cstheme="minorHAnsi"/>
          <w:szCs w:val="20"/>
        </w:rPr>
        <w:t>Wat is buurtagenda? Wat wordt hiermee bedoeld?</w:t>
      </w:r>
    </w:p>
    <w:p w14:paraId="491C585E" w14:textId="29234123" w:rsidR="00106BF8" w:rsidRPr="00F5230A" w:rsidRDefault="00106BF8" w:rsidP="004A5897">
      <w:pPr>
        <w:pStyle w:val="Lijstalinea"/>
        <w:numPr>
          <w:ilvl w:val="1"/>
          <w:numId w:val="12"/>
        </w:numPr>
        <w:rPr>
          <w:rFonts w:asciiTheme="minorHAnsi" w:hAnsiTheme="minorHAnsi" w:cstheme="minorHAnsi"/>
          <w:szCs w:val="20"/>
        </w:rPr>
      </w:pPr>
      <w:r w:rsidRPr="00F5230A">
        <w:rPr>
          <w:rFonts w:asciiTheme="minorHAnsi" w:hAnsiTheme="minorHAnsi" w:cstheme="minorHAnsi"/>
          <w:szCs w:val="20"/>
        </w:rPr>
        <w:t>Kunnen er verenigingen terug laten komen?</w:t>
      </w:r>
    </w:p>
    <w:p w14:paraId="6DC8759E" w14:textId="65C2246F" w:rsidR="00106BF8" w:rsidRPr="00F5230A" w:rsidRDefault="00106BF8" w:rsidP="004A5897">
      <w:pPr>
        <w:pStyle w:val="Lijstalinea"/>
        <w:numPr>
          <w:ilvl w:val="1"/>
          <w:numId w:val="12"/>
        </w:numPr>
        <w:rPr>
          <w:rFonts w:asciiTheme="minorHAnsi" w:hAnsiTheme="minorHAnsi" w:cstheme="minorHAnsi"/>
          <w:szCs w:val="20"/>
        </w:rPr>
      </w:pPr>
      <w:r w:rsidRPr="00F5230A">
        <w:rPr>
          <w:rFonts w:asciiTheme="minorHAnsi" w:hAnsiTheme="minorHAnsi" w:cstheme="minorHAnsi"/>
          <w:szCs w:val="20"/>
        </w:rPr>
        <w:t>Toegankelijkheid, hoe richt je het dorp in.</w:t>
      </w:r>
    </w:p>
    <w:p w14:paraId="69E0BC7D" w14:textId="0DB9BCFC" w:rsidR="00C35848" w:rsidRPr="00F5230A" w:rsidRDefault="00C35848" w:rsidP="004A5897">
      <w:pPr>
        <w:pStyle w:val="Lijstalinea"/>
        <w:numPr>
          <w:ilvl w:val="1"/>
          <w:numId w:val="12"/>
        </w:numPr>
        <w:rPr>
          <w:rFonts w:asciiTheme="minorHAnsi" w:hAnsiTheme="minorHAnsi" w:cstheme="minorHAnsi"/>
          <w:szCs w:val="20"/>
        </w:rPr>
      </w:pPr>
      <w:r w:rsidRPr="00F5230A">
        <w:rPr>
          <w:rFonts w:asciiTheme="minorHAnsi" w:hAnsiTheme="minorHAnsi" w:cstheme="minorHAnsi"/>
          <w:szCs w:val="20"/>
        </w:rPr>
        <w:t>Inrichting van het dorp</w:t>
      </w:r>
      <w:r w:rsidR="009F547D" w:rsidRPr="00F5230A">
        <w:rPr>
          <w:rFonts w:asciiTheme="minorHAnsi" w:hAnsiTheme="minorHAnsi" w:cstheme="minorHAnsi"/>
          <w:szCs w:val="20"/>
        </w:rPr>
        <w:t>, daar zou meer herkenning in te zien kunnen zijn</w:t>
      </w:r>
    </w:p>
    <w:p w14:paraId="2CCD05E7" w14:textId="7DD8F808" w:rsidR="00C35848" w:rsidRPr="00F5230A" w:rsidRDefault="00C35848" w:rsidP="004A5897">
      <w:pPr>
        <w:pStyle w:val="Lijstalinea"/>
        <w:numPr>
          <w:ilvl w:val="1"/>
          <w:numId w:val="12"/>
        </w:numPr>
        <w:rPr>
          <w:rFonts w:asciiTheme="minorHAnsi" w:hAnsiTheme="minorHAnsi" w:cstheme="minorHAnsi"/>
          <w:szCs w:val="20"/>
        </w:rPr>
      </w:pPr>
      <w:r w:rsidRPr="00F5230A">
        <w:rPr>
          <w:rFonts w:asciiTheme="minorHAnsi" w:hAnsiTheme="minorHAnsi" w:cstheme="minorHAnsi"/>
          <w:szCs w:val="20"/>
        </w:rPr>
        <w:t xml:space="preserve">Gemeenschap als vertrekpunt. </w:t>
      </w:r>
      <w:r w:rsidR="009F547D" w:rsidRPr="00F5230A">
        <w:rPr>
          <w:rFonts w:asciiTheme="minorHAnsi" w:hAnsiTheme="minorHAnsi" w:cstheme="minorHAnsi"/>
          <w:szCs w:val="20"/>
        </w:rPr>
        <w:t>Dit levert je mogelijk een andere tekening op dan vanuit het perspectief zoals het nu is geschetst.</w:t>
      </w:r>
    </w:p>
    <w:p w14:paraId="3530FD97" w14:textId="77EE6125" w:rsidR="00C4240C" w:rsidRPr="00F5230A" w:rsidRDefault="009F547D" w:rsidP="009F547D">
      <w:pPr>
        <w:pStyle w:val="Lijstalinea"/>
        <w:rPr>
          <w:rFonts w:asciiTheme="minorHAnsi" w:hAnsiTheme="minorHAnsi" w:cstheme="minorHAnsi"/>
          <w:szCs w:val="20"/>
        </w:rPr>
      </w:pPr>
      <w:r w:rsidRPr="00F5230A">
        <w:rPr>
          <w:rFonts w:asciiTheme="minorHAnsi" w:hAnsiTheme="minorHAnsi" w:cstheme="minorHAnsi"/>
          <w:szCs w:val="20"/>
          <w:highlight w:val="lightGray"/>
        </w:rPr>
        <w:t>Ruth &gt; Koppelt deze feedback terug aan tekenaar.</w:t>
      </w:r>
    </w:p>
    <w:p w14:paraId="601989D3" w14:textId="426226C9" w:rsidR="00C35848" w:rsidRPr="00F5230A" w:rsidRDefault="009F547D" w:rsidP="001B0115">
      <w:pPr>
        <w:pStyle w:val="Lijstalinea"/>
        <w:numPr>
          <w:ilvl w:val="0"/>
          <w:numId w:val="12"/>
        </w:numPr>
        <w:rPr>
          <w:rFonts w:asciiTheme="minorHAnsi" w:hAnsiTheme="minorHAnsi" w:cstheme="minorHAnsi"/>
          <w:szCs w:val="20"/>
        </w:rPr>
      </w:pPr>
      <w:r w:rsidRPr="00F5230A">
        <w:rPr>
          <w:rFonts w:asciiTheme="minorHAnsi" w:hAnsiTheme="minorHAnsi" w:cstheme="minorHAnsi"/>
          <w:szCs w:val="20"/>
        </w:rPr>
        <w:t>Aanrader: d</w:t>
      </w:r>
      <w:r w:rsidR="00C35848" w:rsidRPr="00F5230A">
        <w:rPr>
          <w:rFonts w:asciiTheme="minorHAnsi" w:hAnsiTheme="minorHAnsi" w:cstheme="minorHAnsi"/>
          <w:szCs w:val="20"/>
        </w:rPr>
        <w:t xml:space="preserve">ocumentaire </w:t>
      </w:r>
      <w:r w:rsidRPr="00F5230A">
        <w:rPr>
          <w:rFonts w:asciiTheme="minorHAnsi" w:hAnsiTheme="minorHAnsi" w:cstheme="minorHAnsi"/>
          <w:szCs w:val="20"/>
        </w:rPr>
        <w:t xml:space="preserve">op </w:t>
      </w:r>
      <w:proofErr w:type="spellStart"/>
      <w:r w:rsidR="00C35848" w:rsidRPr="00F5230A">
        <w:rPr>
          <w:rFonts w:asciiTheme="minorHAnsi" w:hAnsiTheme="minorHAnsi" w:cstheme="minorHAnsi"/>
          <w:szCs w:val="20"/>
        </w:rPr>
        <w:t>netflix</w:t>
      </w:r>
      <w:proofErr w:type="spellEnd"/>
      <w:r w:rsidRPr="00F5230A">
        <w:rPr>
          <w:rFonts w:asciiTheme="minorHAnsi" w:hAnsiTheme="minorHAnsi" w:cstheme="minorHAnsi"/>
          <w:szCs w:val="20"/>
        </w:rPr>
        <w:t xml:space="preserve"> -</w:t>
      </w:r>
      <w:r w:rsidR="00C35848" w:rsidRPr="00F5230A">
        <w:rPr>
          <w:rFonts w:asciiTheme="minorHAnsi" w:hAnsiTheme="minorHAnsi" w:cstheme="minorHAnsi"/>
          <w:szCs w:val="20"/>
        </w:rPr>
        <w:t xml:space="preserve"> </w:t>
      </w:r>
      <w:r w:rsidR="008B7947" w:rsidRPr="00F5230A">
        <w:rPr>
          <w:rFonts w:asciiTheme="minorHAnsi" w:hAnsiTheme="minorHAnsi" w:cstheme="minorHAnsi"/>
          <w:szCs w:val="20"/>
        </w:rPr>
        <w:t>blue zones</w:t>
      </w:r>
      <w:r w:rsidR="00C35848" w:rsidRPr="00F5230A">
        <w:rPr>
          <w:rFonts w:asciiTheme="minorHAnsi" w:hAnsiTheme="minorHAnsi" w:cstheme="minorHAnsi"/>
          <w:szCs w:val="20"/>
        </w:rPr>
        <w:t>.</w:t>
      </w:r>
    </w:p>
    <w:p w14:paraId="3C84DA2C" w14:textId="77777777" w:rsidR="00061F85" w:rsidRPr="00F5230A" w:rsidRDefault="00061F85" w:rsidP="00F27490">
      <w:pPr>
        <w:rPr>
          <w:rFonts w:asciiTheme="minorHAnsi" w:hAnsiTheme="minorHAnsi" w:cstheme="minorHAnsi"/>
          <w:szCs w:val="20"/>
        </w:rPr>
      </w:pPr>
    </w:p>
    <w:p w14:paraId="14CA95BD" w14:textId="3B99A7F6" w:rsidR="00061F85" w:rsidRPr="00F5230A" w:rsidRDefault="009C0BF0" w:rsidP="00F27490">
      <w:pPr>
        <w:rPr>
          <w:rFonts w:asciiTheme="minorHAnsi" w:hAnsiTheme="minorHAnsi" w:cstheme="minorHAnsi"/>
          <w:b/>
          <w:bCs/>
          <w:szCs w:val="20"/>
        </w:rPr>
      </w:pPr>
      <w:r w:rsidRPr="00F5230A">
        <w:rPr>
          <w:rFonts w:asciiTheme="minorHAnsi" w:hAnsiTheme="minorHAnsi" w:cstheme="minorHAnsi"/>
          <w:b/>
          <w:bCs/>
          <w:szCs w:val="20"/>
        </w:rPr>
        <w:t xml:space="preserve">Werkgroep 1: </w:t>
      </w:r>
      <w:r w:rsidR="009C6881" w:rsidRPr="00F5230A">
        <w:rPr>
          <w:rFonts w:asciiTheme="minorHAnsi" w:eastAsia="Times New Roman" w:hAnsiTheme="minorHAnsi" w:cstheme="minorHAnsi"/>
          <w:b/>
          <w:bCs/>
          <w:szCs w:val="20"/>
        </w:rPr>
        <w:t>lijst met organisaties, verenigingen en andere partijen uit het dorp</w:t>
      </w:r>
      <w:r w:rsidR="00CD6301">
        <w:rPr>
          <w:rFonts w:asciiTheme="minorHAnsi" w:eastAsia="Times New Roman" w:hAnsiTheme="minorHAnsi" w:cstheme="minorHAnsi"/>
          <w:b/>
          <w:bCs/>
          <w:szCs w:val="20"/>
        </w:rPr>
        <w:t xml:space="preserve"> (zie ook bijlage vorige agenda/ bijeenkomst)</w:t>
      </w:r>
    </w:p>
    <w:p w14:paraId="04BC85FA" w14:textId="77777777" w:rsidR="009C6881" w:rsidRPr="00F5230A" w:rsidRDefault="009C6881" w:rsidP="009C6881">
      <w:pPr>
        <w:rPr>
          <w:rFonts w:asciiTheme="minorHAnsi" w:hAnsiTheme="minorHAnsi" w:cstheme="minorHAnsi"/>
          <w:szCs w:val="20"/>
        </w:rPr>
      </w:pPr>
      <w:r w:rsidRPr="00F5230A">
        <w:rPr>
          <w:rFonts w:asciiTheme="minorHAnsi" w:hAnsiTheme="minorHAnsi" w:cstheme="minorHAnsi"/>
          <w:szCs w:val="20"/>
        </w:rPr>
        <w:t>Welke groepen/ clubjes zijn breder dan de ‘mensen die het altijd al doen’?</w:t>
      </w:r>
    </w:p>
    <w:p w14:paraId="4F6C7F7E" w14:textId="52CA4A73" w:rsidR="009C6881" w:rsidRDefault="009C6881" w:rsidP="009C6881">
      <w:pPr>
        <w:rPr>
          <w:rFonts w:asciiTheme="minorHAnsi" w:hAnsiTheme="minorHAnsi" w:cstheme="minorHAnsi"/>
          <w:szCs w:val="20"/>
        </w:rPr>
      </w:pPr>
      <w:r w:rsidRPr="00F5230A">
        <w:rPr>
          <w:rFonts w:asciiTheme="minorHAnsi" w:hAnsiTheme="minorHAnsi" w:cstheme="minorHAnsi"/>
          <w:szCs w:val="20"/>
        </w:rPr>
        <w:t>Kijk ook naar de ondernemers, vriendengroepen, keten etc.</w:t>
      </w:r>
    </w:p>
    <w:p w14:paraId="7EA89768" w14:textId="77777777" w:rsidR="00924CC0" w:rsidRDefault="00924CC0" w:rsidP="009C6881">
      <w:pPr>
        <w:rPr>
          <w:rFonts w:asciiTheme="minorHAnsi" w:hAnsiTheme="minorHAnsi" w:cstheme="minorHAnsi"/>
          <w:szCs w:val="20"/>
        </w:rPr>
      </w:pPr>
    </w:p>
    <w:p w14:paraId="21595F74" w14:textId="77777777" w:rsidR="00924CC0" w:rsidRPr="00F5230A" w:rsidRDefault="00924CC0" w:rsidP="00924CC0">
      <w:pPr>
        <w:rPr>
          <w:rFonts w:asciiTheme="minorHAnsi" w:hAnsiTheme="minorHAnsi" w:cstheme="minorHAnsi"/>
          <w:szCs w:val="20"/>
        </w:rPr>
      </w:pPr>
      <w:r w:rsidRPr="00F5230A">
        <w:rPr>
          <w:rFonts w:asciiTheme="minorHAnsi" w:hAnsiTheme="minorHAnsi" w:cstheme="minorHAnsi"/>
          <w:szCs w:val="20"/>
        </w:rPr>
        <w:t>Welke mensen willen we nog vragen?</w:t>
      </w:r>
    </w:p>
    <w:p w14:paraId="46B1781A" w14:textId="03EE7CF5" w:rsidR="00924CC0" w:rsidRPr="00F5230A" w:rsidRDefault="00924CC0" w:rsidP="009C6881">
      <w:pPr>
        <w:rPr>
          <w:rFonts w:asciiTheme="minorHAnsi" w:hAnsiTheme="minorHAnsi" w:cstheme="minorHAnsi"/>
          <w:szCs w:val="20"/>
        </w:rPr>
      </w:pPr>
      <w:r w:rsidRPr="00F5230A">
        <w:rPr>
          <w:rFonts w:asciiTheme="minorHAnsi" w:hAnsiTheme="minorHAnsi" w:cstheme="minorHAnsi"/>
          <w:szCs w:val="20"/>
        </w:rPr>
        <w:t>“Wij hebben wel een idee, maar we weten het eigenlijk niet zo goed… we hebben jullie nodig”.</w:t>
      </w:r>
    </w:p>
    <w:p w14:paraId="15BC49EC" w14:textId="505F5B35" w:rsidR="00833CC0" w:rsidRPr="00F5230A" w:rsidRDefault="00833CC0" w:rsidP="00F27490">
      <w:pPr>
        <w:rPr>
          <w:rFonts w:asciiTheme="minorHAnsi" w:hAnsiTheme="minorHAnsi" w:cstheme="minorHAnsi"/>
          <w:szCs w:val="20"/>
        </w:rPr>
      </w:pPr>
    </w:p>
    <w:p w14:paraId="216B62E5" w14:textId="0FF93163" w:rsidR="00F5230A" w:rsidRPr="00F5230A" w:rsidRDefault="00BD658D" w:rsidP="009C6881">
      <w:pPr>
        <w:rPr>
          <w:rFonts w:asciiTheme="minorHAnsi" w:hAnsiTheme="minorHAnsi" w:cstheme="minorHAnsi"/>
          <w:b/>
          <w:bCs/>
          <w:szCs w:val="20"/>
          <w:u w:val="single"/>
        </w:rPr>
      </w:pPr>
      <w:r w:rsidRPr="00F5230A">
        <w:rPr>
          <w:rFonts w:asciiTheme="minorHAnsi" w:hAnsiTheme="minorHAnsi" w:cstheme="minorHAnsi"/>
          <w:b/>
          <w:bCs/>
          <w:szCs w:val="20"/>
        </w:rPr>
        <w:t xml:space="preserve">Werkgroep 2: </w:t>
      </w:r>
      <w:r w:rsidR="00F5230A" w:rsidRPr="00F5230A">
        <w:rPr>
          <w:rFonts w:asciiTheme="minorHAnsi" w:hAnsiTheme="minorHAnsi" w:cstheme="minorHAnsi"/>
          <w:b/>
          <w:bCs/>
          <w:szCs w:val="20"/>
        </w:rPr>
        <w:t>vorm en inhoud dorpsbijeenkomst</w:t>
      </w:r>
      <w:r w:rsidR="00CD6301">
        <w:rPr>
          <w:rFonts w:asciiTheme="minorHAnsi" w:hAnsiTheme="minorHAnsi" w:cstheme="minorHAnsi"/>
          <w:b/>
          <w:bCs/>
          <w:szCs w:val="20"/>
        </w:rPr>
        <w:t xml:space="preserve"> (zie ook bijlage vorige agenda/ bijeenkomst)</w:t>
      </w:r>
    </w:p>
    <w:p w14:paraId="2F41567D" w14:textId="13EA5FD6" w:rsidR="009C6881" w:rsidRPr="00F5230A" w:rsidRDefault="009C6881" w:rsidP="009C6881">
      <w:pPr>
        <w:rPr>
          <w:rFonts w:asciiTheme="minorHAnsi" w:hAnsiTheme="minorHAnsi" w:cstheme="minorHAnsi"/>
          <w:szCs w:val="20"/>
          <w:u w:val="single"/>
        </w:rPr>
      </w:pPr>
      <w:r w:rsidRPr="00F5230A">
        <w:rPr>
          <w:rFonts w:asciiTheme="minorHAnsi" w:hAnsiTheme="minorHAnsi" w:cstheme="minorHAnsi"/>
          <w:szCs w:val="20"/>
          <w:u w:val="single"/>
        </w:rPr>
        <w:t>Op inhoud:</w:t>
      </w:r>
    </w:p>
    <w:p w14:paraId="789FD5D5" w14:textId="77777777" w:rsidR="009C6881" w:rsidRPr="00F5230A" w:rsidRDefault="009C6881" w:rsidP="009C6881">
      <w:pPr>
        <w:rPr>
          <w:rFonts w:asciiTheme="minorHAnsi" w:hAnsiTheme="minorHAnsi" w:cstheme="minorHAnsi"/>
          <w:szCs w:val="20"/>
        </w:rPr>
      </w:pPr>
      <w:r w:rsidRPr="00F5230A">
        <w:rPr>
          <w:rFonts w:asciiTheme="minorHAnsi" w:hAnsiTheme="minorHAnsi" w:cstheme="minorHAnsi"/>
          <w:szCs w:val="20"/>
        </w:rPr>
        <w:t>Wat kunnen we in Sevenum verbeteren?</w:t>
      </w:r>
    </w:p>
    <w:p w14:paraId="26DB3B76" w14:textId="77777777" w:rsidR="009C6881" w:rsidRPr="00F5230A" w:rsidRDefault="009C6881" w:rsidP="009C6881">
      <w:pPr>
        <w:rPr>
          <w:rFonts w:asciiTheme="minorHAnsi" w:hAnsiTheme="minorHAnsi" w:cstheme="minorHAnsi"/>
          <w:szCs w:val="20"/>
        </w:rPr>
      </w:pPr>
      <w:r w:rsidRPr="00F5230A">
        <w:rPr>
          <w:rFonts w:asciiTheme="minorHAnsi" w:hAnsiTheme="minorHAnsi" w:cstheme="minorHAnsi"/>
          <w:szCs w:val="20"/>
        </w:rPr>
        <w:t>Wie en wat kunnen we aan elkaar verbinden?</w:t>
      </w:r>
    </w:p>
    <w:p w14:paraId="4384EF77" w14:textId="77777777" w:rsidR="009C6881" w:rsidRPr="00F5230A" w:rsidRDefault="009C6881" w:rsidP="009C6881">
      <w:pPr>
        <w:rPr>
          <w:rFonts w:asciiTheme="minorHAnsi" w:hAnsiTheme="minorHAnsi" w:cstheme="minorHAnsi"/>
          <w:szCs w:val="20"/>
        </w:rPr>
      </w:pPr>
      <w:r w:rsidRPr="00F5230A">
        <w:rPr>
          <w:rFonts w:asciiTheme="minorHAnsi" w:hAnsiTheme="minorHAnsi" w:cstheme="minorHAnsi"/>
          <w:szCs w:val="20"/>
        </w:rPr>
        <w:t>Wensen waar mensen vanuit het dorp zeggen, hier willen wij ons voor inzetten.</w:t>
      </w:r>
    </w:p>
    <w:p w14:paraId="5DE37AA6" w14:textId="77777777" w:rsidR="009C6881" w:rsidRPr="00F5230A" w:rsidRDefault="009C6881" w:rsidP="009C6881">
      <w:pPr>
        <w:rPr>
          <w:rFonts w:asciiTheme="minorHAnsi" w:hAnsiTheme="minorHAnsi" w:cstheme="minorHAnsi"/>
          <w:szCs w:val="20"/>
        </w:rPr>
      </w:pPr>
      <w:r w:rsidRPr="00F5230A">
        <w:rPr>
          <w:rFonts w:asciiTheme="minorHAnsi" w:hAnsiTheme="minorHAnsi" w:cstheme="minorHAnsi"/>
          <w:szCs w:val="20"/>
        </w:rPr>
        <w:t xml:space="preserve">Met het dorp in gesprek gaan. </w:t>
      </w:r>
    </w:p>
    <w:p w14:paraId="7AE52B03" w14:textId="77777777" w:rsidR="009C6881" w:rsidRPr="00F5230A" w:rsidRDefault="009C6881" w:rsidP="009C6881">
      <w:pPr>
        <w:rPr>
          <w:rFonts w:asciiTheme="minorHAnsi" w:hAnsiTheme="minorHAnsi" w:cstheme="minorHAnsi"/>
          <w:szCs w:val="20"/>
        </w:rPr>
      </w:pPr>
    </w:p>
    <w:p w14:paraId="44B003D5" w14:textId="77777777" w:rsidR="009C6881" w:rsidRPr="00F5230A" w:rsidRDefault="009C6881" w:rsidP="009C6881">
      <w:pPr>
        <w:rPr>
          <w:rFonts w:asciiTheme="minorHAnsi" w:hAnsiTheme="minorHAnsi" w:cstheme="minorHAnsi"/>
          <w:szCs w:val="20"/>
        </w:rPr>
      </w:pPr>
      <w:r w:rsidRPr="00F5230A">
        <w:rPr>
          <w:rFonts w:asciiTheme="minorHAnsi" w:hAnsiTheme="minorHAnsi" w:cstheme="minorHAnsi"/>
          <w:szCs w:val="20"/>
        </w:rPr>
        <w:t>Moment waarop je kan doorpakken &gt; vanuit wat je hebt opgehaald?</w:t>
      </w:r>
    </w:p>
    <w:p w14:paraId="2F8FD207" w14:textId="77777777" w:rsidR="009C6881" w:rsidRPr="00F5230A" w:rsidRDefault="009C6881" w:rsidP="009C6881">
      <w:pPr>
        <w:rPr>
          <w:rFonts w:asciiTheme="minorHAnsi" w:hAnsiTheme="minorHAnsi" w:cstheme="minorHAnsi"/>
          <w:szCs w:val="20"/>
        </w:rPr>
      </w:pPr>
      <w:r w:rsidRPr="00F5230A">
        <w:rPr>
          <w:rFonts w:asciiTheme="minorHAnsi" w:hAnsiTheme="minorHAnsi" w:cstheme="minorHAnsi"/>
          <w:szCs w:val="20"/>
        </w:rPr>
        <w:t xml:space="preserve">Wat speelt er nu nog meer in het dorp? </w:t>
      </w:r>
    </w:p>
    <w:p w14:paraId="3B79339B" w14:textId="77777777" w:rsidR="009C6881" w:rsidRPr="00F5230A" w:rsidRDefault="009C6881" w:rsidP="009C6881">
      <w:pPr>
        <w:rPr>
          <w:rFonts w:asciiTheme="minorHAnsi" w:hAnsiTheme="minorHAnsi" w:cstheme="minorHAnsi"/>
          <w:szCs w:val="20"/>
        </w:rPr>
      </w:pPr>
      <w:r w:rsidRPr="00F5230A">
        <w:rPr>
          <w:rFonts w:asciiTheme="minorHAnsi" w:hAnsiTheme="minorHAnsi" w:cstheme="minorHAnsi"/>
          <w:szCs w:val="20"/>
        </w:rPr>
        <w:t xml:space="preserve">Wat is er anders </w:t>
      </w:r>
      <w:proofErr w:type="spellStart"/>
      <w:r w:rsidRPr="00F5230A">
        <w:rPr>
          <w:rFonts w:asciiTheme="minorHAnsi" w:hAnsiTheme="minorHAnsi" w:cstheme="minorHAnsi"/>
          <w:szCs w:val="20"/>
        </w:rPr>
        <w:t>tov</w:t>
      </w:r>
      <w:proofErr w:type="spellEnd"/>
      <w:r w:rsidRPr="00F5230A">
        <w:rPr>
          <w:rFonts w:asciiTheme="minorHAnsi" w:hAnsiTheme="minorHAnsi" w:cstheme="minorHAnsi"/>
          <w:szCs w:val="20"/>
        </w:rPr>
        <w:t xml:space="preserve"> 10 jaar terug?</w:t>
      </w:r>
    </w:p>
    <w:p w14:paraId="33BD8BB7" w14:textId="77777777" w:rsidR="009C6881" w:rsidRPr="00F5230A" w:rsidRDefault="009C6881" w:rsidP="009C6881">
      <w:pPr>
        <w:rPr>
          <w:rFonts w:asciiTheme="minorHAnsi" w:hAnsiTheme="minorHAnsi" w:cstheme="minorHAnsi"/>
          <w:szCs w:val="20"/>
        </w:rPr>
      </w:pPr>
      <w:r w:rsidRPr="00F5230A">
        <w:rPr>
          <w:rFonts w:asciiTheme="minorHAnsi" w:hAnsiTheme="minorHAnsi" w:cstheme="minorHAnsi"/>
          <w:szCs w:val="20"/>
        </w:rPr>
        <w:t xml:space="preserve">Neutrale locatie die uitnodigend en toegankelijk is. </w:t>
      </w:r>
    </w:p>
    <w:p w14:paraId="65AD46EF" w14:textId="77777777" w:rsidR="00775F04" w:rsidRPr="00F5230A" w:rsidRDefault="00775F04" w:rsidP="00F27490">
      <w:pPr>
        <w:rPr>
          <w:rFonts w:asciiTheme="minorHAnsi" w:hAnsiTheme="minorHAnsi" w:cstheme="minorHAnsi"/>
          <w:szCs w:val="20"/>
        </w:rPr>
      </w:pPr>
    </w:p>
    <w:p w14:paraId="7D9A1E5A" w14:textId="77777777" w:rsidR="00924CC0" w:rsidRDefault="00924CC0">
      <w:pPr>
        <w:rPr>
          <w:rFonts w:asciiTheme="minorHAnsi" w:hAnsiTheme="minorHAnsi" w:cstheme="minorHAnsi"/>
          <w:szCs w:val="20"/>
          <w:u w:val="single"/>
        </w:rPr>
      </w:pPr>
      <w:r>
        <w:rPr>
          <w:rFonts w:asciiTheme="minorHAnsi" w:hAnsiTheme="minorHAnsi" w:cstheme="minorHAnsi"/>
          <w:szCs w:val="20"/>
          <w:u w:val="single"/>
        </w:rPr>
        <w:br w:type="page"/>
      </w:r>
    </w:p>
    <w:p w14:paraId="0A6D047C" w14:textId="6F3C767A" w:rsidR="009C6881" w:rsidRPr="00F5230A" w:rsidRDefault="009C6881" w:rsidP="00F27490">
      <w:pPr>
        <w:rPr>
          <w:rFonts w:asciiTheme="minorHAnsi" w:hAnsiTheme="minorHAnsi" w:cstheme="minorHAnsi"/>
          <w:szCs w:val="20"/>
          <w:u w:val="single"/>
        </w:rPr>
      </w:pPr>
      <w:r w:rsidRPr="00F5230A">
        <w:rPr>
          <w:rFonts w:asciiTheme="minorHAnsi" w:hAnsiTheme="minorHAnsi" w:cstheme="minorHAnsi"/>
          <w:szCs w:val="20"/>
          <w:u w:val="single"/>
        </w:rPr>
        <w:lastRenderedPageBreak/>
        <w:t>Wie zijn wij?</w:t>
      </w:r>
    </w:p>
    <w:p w14:paraId="7EC24C90" w14:textId="7E0DAC60" w:rsidR="008D2559" w:rsidRPr="00F5230A" w:rsidRDefault="008D2559" w:rsidP="00F27490">
      <w:pPr>
        <w:rPr>
          <w:rFonts w:asciiTheme="minorHAnsi" w:hAnsiTheme="minorHAnsi" w:cstheme="minorHAnsi"/>
          <w:szCs w:val="20"/>
        </w:rPr>
      </w:pPr>
      <w:r w:rsidRPr="00F5230A">
        <w:rPr>
          <w:rFonts w:asciiTheme="minorHAnsi" w:hAnsiTheme="minorHAnsi" w:cstheme="minorHAnsi"/>
          <w:szCs w:val="20"/>
        </w:rPr>
        <w:t>Wie zijn wij als groep? En hoe ver willen we daar in gaan?</w:t>
      </w:r>
    </w:p>
    <w:p w14:paraId="714A00DA" w14:textId="5541459E" w:rsidR="006D1926" w:rsidRPr="00F5230A" w:rsidRDefault="006D1926" w:rsidP="00F27490">
      <w:pPr>
        <w:rPr>
          <w:rFonts w:asciiTheme="minorHAnsi" w:hAnsiTheme="minorHAnsi" w:cstheme="minorHAnsi"/>
          <w:szCs w:val="20"/>
        </w:rPr>
      </w:pPr>
      <w:r w:rsidRPr="00F5230A">
        <w:rPr>
          <w:rFonts w:asciiTheme="minorHAnsi" w:hAnsiTheme="minorHAnsi" w:cstheme="minorHAnsi"/>
          <w:szCs w:val="20"/>
        </w:rPr>
        <w:t xml:space="preserve">Niet alleen maar op gang brengen, </w:t>
      </w:r>
      <w:r w:rsidR="00DA00E7" w:rsidRPr="00F5230A">
        <w:rPr>
          <w:rFonts w:asciiTheme="minorHAnsi" w:hAnsiTheme="minorHAnsi" w:cstheme="minorHAnsi"/>
          <w:szCs w:val="20"/>
        </w:rPr>
        <w:t>maar hoe gaan we ook verder?</w:t>
      </w:r>
    </w:p>
    <w:p w14:paraId="7E89AE59" w14:textId="729EBD0C" w:rsidR="00DA00E7" w:rsidRPr="00F5230A" w:rsidRDefault="00DA00E7" w:rsidP="00F27490">
      <w:pPr>
        <w:rPr>
          <w:rFonts w:asciiTheme="minorHAnsi" w:hAnsiTheme="minorHAnsi" w:cstheme="minorHAnsi"/>
          <w:szCs w:val="20"/>
        </w:rPr>
      </w:pPr>
      <w:r w:rsidRPr="00F5230A">
        <w:rPr>
          <w:rFonts w:asciiTheme="minorHAnsi" w:hAnsiTheme="minorHAnsi" w:cstheme="minorHAnsi"/>
          <w:szCs w:val="20"/>
        </w:rPr>
        <w:t>Daar moet ieder voor zich en daar moeten wij samen over nadenken?</w:t>
      </w:r>
    </w:p>
    <w:p w14:paraId="0639ABDA" w14:textId="1E727FE9" w:rsidR="00C35B13" w:rsidRPr="00F5230A" w:rsidRDefault="00C35B13" w:rsidP="00F27490">
      <w:pPr>
        <w:rPr>
          <w:rFonts w:asciiTheme="minorHAnsi" w:hAnsiTheme="minorHAnsi" w:cstheme="minorHAnsi"/>
          <w:szCs w:val="20"/>
        </w:rPr>
      </w:pPr>
      <w:r w:rsidRPr="00F5230A">
        <w:rPr>
          <w:rFonts w:asciiTheme="minorHAnsi" w:hAnsiTheme="minorHAnsi" w:cstheme="minorHAnsi"/>
          <w:szCs w:val="20"/>
        </w:rPr>
        <w:t>Wie stuurt de uitnodiging?</w:t>
      </w:r>
    </w:p>
    <w:p w14:paraId="209EF424" w14:textId="73950A3A" w:rsidR="006F21DB" w:rsidRPr="00F5230A" w:rsidRDefault="006F21DB" w:rsidP="00F27490">
      <w:pPr>
        <w:rPr>
          <w:rFonts w:asciiTheme="minorHAnsi" w:hAnsiTheme="minorHAnsi" w:cstheme="minorHAnsi"/>
          <w:szCs w:val="20"/>
        </w:rPr>
      </w:pPr>
      <w:r w:rsidRPr="00F5230A">
        <w:rPr>
          <w:rFonts w:asciiTheme="minorHAnsi" w:hAnsiTheme="minorHAnsi" w:cstheme="minorHAnsi"/>
          <w:szCs w:val="20"/>
        </w:rPr>
        <w:t xml:space="preserve">Hoe dan? Is </w:t>
      </w:r>
      <w:r w:rsidR="00531AF4" w:rsidRPr="00F5230A">
        <w:rPr>
          <w:rFonts w:asciiTheme="minorHAnsi" w:hAnsiTheme="minorHAnsi" w:cstheme="minorHAnsi"/>
          <w:szCs w:val="20"/>
        </w:rPr>
        <w:t xml:space="preserve">wellicht </w:t>
      </w:r>
      <w:r w:rsidRPr="00F5230A">
        <w:rPr>
          <w:rFonts w:asciiTheme="minorHAnsi" w:hAnsiTheme="minorHAnsi" w:cstheme="minorHAnsi"/>
          <w:szCs w:val="20"/>
        </w:rPr>
        <w:t xml:space="preserve">de moeilijkste </w:t>
      </w:r>
      <w:r w:rsidR="00531AF4" w:rsidRPr="00F5230A">
        <w:rPr>
          <w:rFonts w:asciiTheme="minorHAnsi" w:hAnsiTheme="minorHAnsi" w:cstheme="minorHAnsi"/>
          <w:szCs w:val="20"/>
        </w:rPr>
        <w:t xml:space="preserve">vraag. </w:t>
      </w:r>
    </w:p>
    <w:p w14:paraId="47C99FBD" w14:textId="77777777" w:rsidR="003C392A" w:rsidRPr="00F5230A" w:rsidRDefault="003C392A" w:rsidP="00F27490">
      <w:pPr>
        <w:rPr>
          <w:rFonts w:asciiTheme="minorHAnsi" w:hAnsiTheme="minorHAnsi" w:cstheme="minorHAnsi"/>
          <w:szCs w:val="20"/>
        </w:rPr>
      </w:pPr>
    </w:p>
    <w:p w14:paraId="5B251744" w14:textId="4DDA595B" w:rsidR="00590A6C" w:rsidRPr="00F5230A" w:rsidRDefault="00590A6C" w:rsidP="00590A6C">
      <w:pPr>
        <w:rPr>
          <w:rFonts w:asciiTheme="minorHAnsi" w:hAnsiTheme="minorHAnsi" w:cstheme="minorHAnsi"/>
          <w:b/>
          <w:bCs/>
          <w:szCs w:val="20"/>
        </w:rPr>
      </w:pPr>
      <w:r w:rsidRPr="00F5230A">
        <w:rPr>
          <w:rFonts w:asciiTheme="minorHAnsi" w:hAnsiTheme="minorHAnsi" w:cstheme="minorHAnsi"/>
          <w:b/>
          <w:bCs/>
          <w:szCs w:val="20"/>
        </w:rPr>
        <w:t>Acties v</w:t>
      </w:r>
      <w:r w:rsidRPr="00F5230A">
        <w:rPr>
          <w:rFonts w:asciiTheme="minorHAnsi" w:hAnsiTheme="minorHAnsi" w:cstheme="minorHAnsi"/>
          <w:b/>
          <w:bCs/>
          <w:szCs w:val="20"/>
        </w:rPr>
        <w:t>ervolg</w:t>
      </w:r>
      <w:r w:rsidR="000F60D5">
        <w:rPr>
          <w:rFonts w:asciiTheme="minorHAnsi" w:hAnsiTheme="minorHAnsi" w:cstheme="minorHAnsi"/>
          <w:b/>
          <w:bCs/>
          <w:szCs w:val="20"/>
        </w:rPr>
        <w:t xml:space="preserve"> (voor iedereen)</w:t>
      </w:r>
    </w:p>
    <w:p w14:paraId="38FA8397" w14:textId="77777777" w:rsidR="00590A6C" w:rsidRPr="00F5230A" w:rsidRDefault="00590A6C" w:rsidP="00590A6C">
      <w:pPr>
        <w:rPr>
          <w:rFonts w:asciiTheme="minorHAnsi" w:hAnsiTheme="minorHAnsi" w:cstheme="minorHAnsi"/>
          <w:szCs w:val="20"/>
          <w:u w:val="single"/>
        </w:rPr>
      </w:pPr>
      <w:r w:rsidRPr="000A4A3D">
        <w:rPr>
          <w:rFonts w:asciiTheme="minorHAnsi" w:hAnsiTheme="minorHAnsi" w:cstheme="minorHAnsi"/>
          <w:szCs w:val="20"/>
          <w:highlight w:val="lightGray"/>
          <w:u w:val="single"/>
        </w:rPr>
        <w:t>Opdracht 1</w:t>
      </w:r>
    </w:p>
    <w:p w14:paraId="7D97034E" w14:textId="5C6AEF60" w:rsidR="00590A6C" w:rsidRDefault="00504C60" w:rsidP="00590A6C">
      <w:pPr>
        <w:rPr>
          <w:rFonts w:asciiTheme="minorHAnsi" w:hAnsiTheme="minorHAnsi" w:cstheme="minorHAnsi"/>
          <w:szCs w:val="20"/>
        </w:rPr>
      </w:pPr>
      <w:r>
        <w:rPr>
          <w:rFonts w:asciiTheme="minorHAnsi" w:hAnsiTheme="minorHAnsi" w:cstheme="minorHAnsi"/>
          <w:szCs w:val="20"/>
        </w:rPr>
        <w:t xml:space="preserve">Ieder voegt bij hem/haar bekende organisaties/ vriendengroepen of andere contactpersonen toe </w:t>
      </w:r>
      <w:r w:rsidR="000F60D5">
        <w:rPr>
          <w:rFonts w:asciiTheme="minorHAnsi" w:hAnsiTheme="minorHAnsi" w:cstheme="minorHAnsi"/>
          <w:szCs w:val="20"/>
        </w:rPr>
        <w:t xml:space="preserve">(jong en oud) </w:t>
      </w:r>
      <w:r>
        <w:rPr>
          <w:rFonts w:asciiTheme="minorHAnsi" w:hAnsiTheme="minorHAnsi" w:cstheme="minorHAnsi"/>
          <w:szCs w:val="20"/>
        </w:rPr>
        <w:t>aan het Excel overzicht.</w:t>
      </w:r>
      <w:r w:rsidR="005664CA">
        <w:rPr>
          <w:rFonts w:asciiTheme="minorHAnsi" w:hAnsiTheme="minorHAnsi" w:cstheme="minorHAnsi"/>
          <w:szCs w:val="20"/>
        </w:rPr>
        <w:t xml:space="preserve"> Op deze manier brengen we gezamenlijk zo veel mogelijk stakeholders in beeld.</w:t>
      </w:r>
    </w:p>
    <w:p w14:paraId="134F64FE" w14:textId="77777777" w:rsidR="005664CA" w:rsidRPr="00504C60" w:rsidRDefault="005664CA" w:rsidP="00590A6C">
      <w:pPr>
        <w:rPr>
          <w:rFonts w:asciiTheme="minorHAnsi" w:hAnsiTheme="minorHAnsi" w:cstheme="minorHAnsi"/>
          <w:szCs w:val="20"/>
        </w:rPr>
      </w:pPr>
    </w:p>
    <w:p w14:paraId="2566C42B" w14:textId="77777777" w:rsidR="00590A6C" w:rsidRPr="00F5230A" w:rsidRDefault="00590A6C" w:rsidP="00590A6C">
      <w:pPr>
        <w:rPr>
          <w:rFonts w:asciiTheme="minorHAnsi" w:hAnsiTheme="minorHAnsi" w:cstheme="minorHAnsi"/>
          <w:szCs w:val="20"/>
          <w:u w:val="single"/>
        </w:rPr>
      </w:pPr>
      <w:r w:rsidRPr="000A4A3D">
        <w:rPr>
          <w:rFonts w:asciiTheme="minorHAnsi" w:hAnsiTheme="minorHAnsi" w:cstheme="minorHAnsi"/>
          <w:szCs w:val="20"/>
          <w:highlight w:val="lightGray"/>
          <w:u w:val="single"/>
        </w:rPr>
        <w:t>Opdracht 2</w:t>
      </w:r>
    </w:p>
    <w:p w14:paraId="0AB0A868" w14:textId="0DF841F4" w:rsidR="00B81BBC" w:rsidRPr="00B111F9" w:rsidRDefault="00C13621" w:rsidP="00181870">
      <w:pPr>
        <w:rPr>
          <w14:ligatures w14:val="standardContextual"/>
        </w:rPr>
      </w:pPr>
      <w:r>
        <w:rPr>
          <w14:ligatures w14:val="standardContextual"/>
        </w:rPr>
        <w:t>Ieder beantwoord voor zichzelf de vragen</w:t>
      </w:r>
      <w:r w:rsidR="00B81BBC">
        <w:rPr>
          <w14:ligatures w14:val="standardContextual"/>
        </w:rPr>
        <w:t>, wie zijn wij als groep?</w:t>
      </w:r>
      <w:r w:rsidR="00B111F9">
        <w:rPr>
          <w14:ligatures w14:val="standardContextual"/>
        </w:rPr>
        <w:t xml:space="preserve"> (zie ook de kop </w:t>
      </w:r>
      <w:r w:rsidR="00B111F9">
        <w:rPr>
          <w:u w:val="single"/>
          <w14:ligatures w14:val="standardContextual"/>
        </w:rPr>
        <w:t>wie zijn wij?</w:t>
      </w:r>
      <w:r w:rsidR="00B111F9">
        <w:rPr>
          <w14:ligatures w14:val="standardContextual"/>
        </w:rPr>
        <w:t>)</w:t>
      </w:r>
    </w:p>
    <w:p w14:paraId="3D1F3531" w14:textId="77777777" w:rsidR="00B81BBC" w:rsidRDefault="00B81BBC" w:rsidP="00B81BBC">
      <w:pPr>
        <w:pStyle w:val="Lijstalinea"/>
        <w:numPr>
          <w:ilvl w:val="0"/>
          <w:numId w:val="17"/>
        </w:numPr>
        <w:rPr>
          <w14:ligatures w14:val="standardContextual"/>
        </w:rPr>
      </w:pPr>
      <w:r>
        <w:rPr>
          <w14:ligatures w14:val="standardContextual"/>
        </w:rPr>
        <w:t>N</w:t>
      </w:r>
      <w:r w:rsidR="00C13621" w:rsidRPr="00B81BBC">
        <w:rPr>
          <w14:ligatures w14:val="standardContextual"/>
        </w:rPr>
        <w:t xml:space="preserve">amens wie we dit nu doen? </w:t>
      </w:r>
    </w:p>
    <w:p w14:paraId="61A9452A" w14:textId="77777777" w:rsidR="00B81BBC" w:rsidRDefault="00C13621" w:rsidP="00B81BBC">
      <w:pPr>
        <w:pStyle w:val="Lijstalinea"/>
        <w:numPr>
          <w:ilvl w:val="0"/>
          <w:numId w:val="17"/>
        </w:numPr>
        <w:rPr>
          <w14:ligatures w14:val="standardContextual"/>
        </w:rPr>
      </w:pPr>
      <w:r w:rsidRPr="00B81BBC">
        <w:rPr>
          <w14:ligatures w14:val="standardContextual"/>
        </w:rPr>
        <w:t xml:space="preserve">Waarom </w:t>
      </w:r>
      <w:r w:rsidR="00B81BBC">
        <w:rPr>
          <w14:ligatures w14:val="standardContextual"/>
        </w:rPr>
        <w:t>doen we dit?</w:t>
      </w:r>
    </w:p>
    <w:p w14:paraId="74611D21" w14:textId="77777777" w:rsidR="00C92F2C" w:rsidRDefault="00B81BBC" w:rsidP="00B81BBC">
      <w:pPr>
        <w:pStyle w:val="Lijstalinea"/>
        <w:numPr>
          <w:ilvl w:val="0"/>
          <w:numId w:val="17"/>
        </w:numPr>
        <w:rPr>
          <w14:ligatures w14:val="standardContextual"/>
        </w:rPr>
      </w:pPr>
      <w:r>
        <w:rPr>
          <w14:ligatures w14:val="standardContextual"/>
        </w:rPr>
        <w:t>On</w:t>
      </w:r>
      <w:r w:rsidR="00C13621" w:rsidRPr="00B81BBC">
        <w:rPr>
          <w14:ligatures w14:val="standardContextual"/>
        </w:rPr>
        <w:t xml:space="preserve">der welke naam </w:t>
      </w:r>
      <w:r w:rsidR="00C92F2C">
        <w:rPr>
          <w14:ligatures w14:val="standardContextual"/>
        </w:rPr>
        <w:t>gaan we</w:t>
      </w:r>
      <w:r w:rsidR="00C13621" w:rsidRPr="00B81BBC">
        <w:rPr>
          <w14:ligatures w14:val="standardContextual"/>
        </w:rPr>
        <w:t xml:space="preserve"> straks e.e.a. uit willen gaan zetten in het dorp? </w:t>
      </w:r>
    </w:p>
    <w:p w14:paraId="2594DE69" w14:textId="7248F80E" w:rsidR="00590A6C" w:rsidRPr="00B81BBC" w:rsidRDefault="00C13621" w:rsidP="00B81BBC">
      <w:pPr>
        <w:pStyle w:val="Lijstalinea"/>
        <w:numPr>
          <w:ilvl w:val="0"/>
          <w:numId w:val="17"/>
        </w:numPr>
        <w:rPr>
          <w14:ligatures w14:val="standardContextual"/>
        </w:rPr>
      </w:pPr>
      <w:r w:rsidRPr="00B81BBC">
        <w:rPr>
          <w14:ligatures w14:val="standardContextual"/>
        </w:rPr>
        <w:t>Is de intentie om er een groep van te maken met vaste mensen of wisselende kopgroep mensen die daarin iedere keer weer het stokje overnemen en verder bouwen aan vitale gemeenschap Sevenum? Zodat jong en oud zich vertegenwoordigd voelt.</w:t>
      </w:r>
    </w:p>
    <w:p w14:paraId="3FE2AF89" w14:textId="77777777" w:rsidR="007133E6" w:rsidRPr="00F5230A" w:rsidRDefault="007133E6" w:rsidP="00CD3115">
      <w:pPr>
        <w:ind w:left="360"/>
        <w:rPr>
          <w:rFonts w:asciiTheme="minorHAnsi" w:hAnsiTheme="minorHAnsi" w:cstheme="minorHAnsi"/>
          <w:szCs w:val="20"/>
        </w:rPr>
      </w:pPr>
    </w:p>
    <w:p w14:paraId="6EC8EF7E" w14:textId="2A4A5189" w:rsidR="009C6881" w:rsidRPr="00F5230A" w:rsidRDefault="00F54C0A" w:rsidP="00077E17">
      <w:pPr>
        <w:rPr>
          <w:rFonts w:asciiTheme="minorHAnsi" w:hAnsiTheme="minorHAnsi" w:cstheme="minorHAnsi"/>
          <w:szCs w:val="20"/>
        </w:rPr>
      </w:pPr>
      <w:r w:rsidRPr="00F5230A">
        <w:rPr>
          <w:rFonts w:asciiTheme="minorHAnsi" w:hAnsiTheme="minorHAnsi" w:cstheme="minorHAnsi"/>
          <w:szCs w:val="20"/>
        </w:rPr>
        <w:t>Datum nieuwe bijeenkomst</w:t>
      </w:r>
      <w:r w:rsidR="00077E17">
        <w:rPr>
          <w:rFonts w:asciiTheme="minorHAnsi" w:hAnsiTheme="minorHAnsi" w:cstheme="minorHAnsi"/>
          <w:szCs w:val="20"/>
        </w:rPr>
        <w:t>: woensdag 22 november 19.00 uur (i.p.v. eerder afgesproken 8 november)</w:t>
      </w:r>
    </w:p>
    <w:p w14:paraId="435A24E2" w14:textId="77777777" w:rsidR="004F30DB" w:rsidRPr="00F5230A" w:rsidRDefault="004F30DB" w:rsidP="00F27490">
      <w:pPr>
        <w:rPr>
          <w:rFonts w:asciiTheme="minorHAnsi" w:hAnsiTheme="minorHAnsi" w:cstheme="minorHAnsi"/>
          <w:szCs w:val="20"/>
        </w:rPr>
      </w:pPr>
    </w:p>
    <w:p w14:paraId="71E8AA8C" w14:textId="77777777" w:rsidR="00BD658D" w:rsidRPr="00F5230A" w:rsidRDefault="00BD658D" w:rsidP="00F27490">
      <w:pPr>
        <w:rPr>
          <w:rFonts w:asciiTheme="minorHAnsi" w:hAnsiTheme="minorHAnsi" w:cstheme="minorHAnsi"/>
          <w:szCs w:val="20"/>
        </w:rPr>
      </w:pPr>
    </w:p>
    <w:p w14:paraId="4407991D" w14:textId="77777777" w:rsidR="00C35848" w:rsidRPr="00F5230A" w:rsidRDefault="00C35848" w:rsidP="00C35848">
      <w:pPr>
        <w:rPr>
          <w:rFonts w:asciiTheme="minorHAnsi" w:hAnsiTheme="minorHAnsi" w:cstheme="minorHAnsi"/>
          <w:szCs w:val="20"/>
        </w:rPr>
      </w:pPr>
    </w:p>
    <w:p w14:paraId="2ADC3D92" w14:textId="77777777" w:rsidR="00C35848" w:rsidRPr="00F5230A" w:rsidRDefault="00C35848" w:rsidP="00C35848">
      <w:pPr>
        <w:rPr>
          <w:rFonts w:asciiTheme="minorHAnsi" w:hAnsiTheme="minorHAnsi" w:cstheme="minorHAnsi"/>
          <w:szCs w:val="20"/>
        </w:rPr>
      </w:pPr>
    </w:p>
    <w:p w14:paraId="0FD9F90D" w14:textId="5BB08E9E" w:rsidR="006B6C32" w:rsidRPr="00F5230A" w:rsidRDefault="006B6C32" w:rsidP="006B6C32">
      <w:pPr>
        <w:rPr>
          <w:rFonts w:asciiTheme="minorHAnsi" w:hAnsiTheme="minorHAnsi" w:cstheme="minorHAnsi"/>
          <w:szCs w:val="20"/>
        </w:rPr>
      </w:pPr>
      <w:r w:rsidRPr="00F5230A">
        <w:rPr>
          <w:rFonts w:asciiTheme="minorHAnsi" w:hAnsiTheme="minorHAnsi" w:cstheme="minorHAnsi"/>
          <w:szCs w:val="20"/>
        </w:rPr>
        <w:t xml:space="preserve"> </w:t>
      </w:r>
    </w:p>
    <w:p w14:paraId="45CF79C4" w14:textId="77777777" w:rsidR="006B6C32" w:rsidRPr="00F5230A" w:rsidRDefault="006B6C32" w:rsidP="006B6C32">
      <w:pPr>
        <w:rPr>
          <w:rFonts w:asciiTheme="minorHAnsi" w:hAnsiTheme="minorHAnsi" w:cstheme="minorHAnsi"/>
          <w:szCs w:val="20"/>
        </w:rPr>
      </w:pPr>
    </w:p>
    <w:p w14:paraId="022FE100" w14:textId="77777777" w:rsidR="006B6C32" w:rsidRPr="00F5230A" w:rsidRDefault="006B6C32" w:rsidP="006B6C32">
      <w:pPr>
        <w:rPr>
          <w:rFonts w:asciiTheme="minorHAnsi" w:hAnsiTheme="minorHAnsi" w:cstheme="minorHAnsi"/>
          <w:szCs w:val="20"/>
        </w:rPr>
      </w:pPr>
    </w:p>
    <w:p w14:paraId="635CA8A1" w14:textId="77777777" w:rsidR="006B6C32" w:rsidRPr="00F5230A" w:rsidRDefault="006B6C32" w:rsidP="006B6C32">
      <w:pPr>
        <w:rPr>
          <w:rFonts w:asciiTheme="minorHAnsi" w:hAnsiTheme="minorHAnsi" w:cstheme="minorHAnsi"/>
          <w:szCs w:val="20"/>
        </w:rPr>
      </w:pPr>
    </w:p>
    <w:p w14:paraId="363A6C6D" w14:textId="77777777" w:rsidR="000F681D" w:rsidRPr="00F5230A" w:rsidRDefault="000F681D" w:rsidP="002A3BA1">
      <w:pPr>
        <w:rPr>
          <w:rFonts w:asciiTheme="minorHAnsi" w:hAnsiTheme="minorHAnsi" w:cstheme="minorHAnsi"/>
          <w:szCs w:val="20"/>
        </w:rPr>
      </w:pPr>
    </w:p>
    <w:p w14:paraId="12D97E89" w14:textId="77777777" w:rsidR="000F681D" w:rsidRPr="00F5230A" w:rsidRDefault="000F681D" w:rsidP="002A3BA1">
      <w:pPr>
        <w:rPr>
          <w:rFonts w:asciiTheme="minorHAnsi" w:hAnsiTheme="minorHAnsi" w:cstheme="minorHAnsi"/>
          <w:szCs w:val="20"/>
        </w:rPr>
      </w:pPr>
    </w:p>
    <w:sectPr w:rsidR="000F681D" w:rsidRPr="00F5230A" w:rsidSect="0065582D">
      <w:pgSz w:w="11906" w:h="16838" w:code="9"/>
      <w:pgMar w:top="851" w:right="851" w:bottom="1616" w:left="1134"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DE5F5" w14:textId="77777777" w:rsidR="000F681D" w:rsidRDefault="000F681D" w:rsidP="00AE55CB">
      <w:pPr>
        <w:spacing w:line="240" w:lineRule="auto"/>
      </w:pPr>
      <w:r>
        <w:separator/>
      </w:r>
    </w:p>
  </w:endnote>
  <w:endnote w:type="continuationSeparator" w:id="0">
    <w:p w14:paraId="55773346" w14:textId="77777777" w:rsidR="000F681D" w:rsidRDefault="000F681D" w:rsidP="00AE55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AD42F" w14:textId="77777777" w:rsidR="000F681D" w:rsidRDefault="000F681D" w:rsidP="00AE55CB">
      <w:pPr>
        <w:spacing w:line="240" w:lineRule="auto"/>
      </w:pPr>
      <w:r>
        <w:separator/>
      </w:r>
    </w:p>
  </w:footnote>
  <w:footnote w:type="continuationSeparator" w:id="0">
    <w:p w14:paraId="3919A1E3" w14:textId="77777777" w:rsidR="000F681D" w:rsidRDefault="000F681D" w:rsidP="00AE55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CC0F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10F6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96CD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F624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CAF7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304A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063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8A65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E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2202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61B8C"/>
    <w:multiLevelType w:val="hybridMultilevel"/>
    <w:tmpl w:val="CA8C1B8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3AFC09E4"/>
    <w:multiLevelType w:val="hybridMultilevel"/>
    <w:tmpl w:val="94807B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0A777A2"/>
    <w:multiLevelType w:val="hybridMultilevel"/>
    <w:tmpl w:val="298AD8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97131BA"/>
    <w:multiLevelType w:val="hybridMultilevel"/>
    <w:tmpl w:val="E09EC4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6867589"/>
    <w:multiLevelType w:val="hybridMultilevel"/>
    <w:tmpl w:val="F1724BCC"/>
    <w:lvl w:ilvl="0" w:tplc="2514D1A2">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7B255A3"/>
    <w:multiLevelType w:val="hybridMultilevel"/>
    <w:tmpl w:val="523067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A5A3BAA"/>
    <w:multiLevelType w:val="hybridMultilevel"/>
    <w:tmpl w:val="478C37A0"/>
    <w:lvl w:ilvl="0" w:tplc="3844FF4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8577685">
    <w:abstractNumId w:val="13"/>
  </w:num>
  <w:num w:numId="2" w16cid:durableId="1890801182">
    <w:abstractNumId w:val="9"/>
  </w:num>
  <w:num w:numId="3" w16cid:durableId="1637177286">
    <w:abstractNumId w:val="7"/>
  </w:num>
  <w:num w:numId="4" w16cid:durableId="121962827">
    <w:abstractNumId w:val="6"/>
  </w:num>
  <w:num w:numId="5" w16cid:durableId="1984002496">
    <w:abstractNumId w:val="5"/>
  </w:num>
  <w:num w:numId="6" w16cid:durableId="1338114056">
    <w:abstractNumId w:val="4"/>
  </w:num>
  <w:num w:numId="7" w16cid:durableId="52511078">
    <w:abstractNumId w:val="8"/>
  </w:num>
  <w:num w:numId="8" w16cid:durableId="1951008542">
    <w:abstractNumId w:val="3"/>
  </w:num>
  <w:num w:numId="9" w16cid:durableId="195850145">
    <w:abstractNumId w:val="2"/>
  </w:num>
  <w:num w:numId="10" w16cid:durableId="1883980964">
    <w:abstractNumId w:val="1"/>
  </w:num>
  <w:num w:numId="11" w16cid:durableId="2029866857">
    <w:abstractNumId w:val="0"/>
  </w:num>
  <w:num w:numId="12" w16cid:durableId="213127435">
    <w:abstractNumId w:val="14"/>
  </w:num>
  <w:num w:numId="13" w16cid:durableId="1050180696">
    <w:abstractNumId w:val="12"/>
  </w:num>
  <w:num w:numId="14" w16cid:durableId="2145583998">
    <w:abstractNumId w:val="15"/>
  </w:num>
  <w:num w:numId="15" w16cid:durableId="1947075464">
    <w:abstractNumId w:val="16"/>
  </w:num>
  <w:num w:numId="16" w16cid:durableId="9363304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64850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1D"/>
    <w:rsid w:val="000041C4"/>
    <w:rsid w:val="00031EAF"/>
    <w:rsid w:val="000342D2"/>
    <w:rsid w:val="00036FF4"/>
    <w:rsid w:val="000465F7"/>
    <w:rsid w:val="00061F85"/>
    <w:rsid w:val="00065A79"/>
    <w:rsid w:val="00077E17"/>
    <w:rsid w:val="000855D6"/>
    <w:rsid w:val="000A4A3D"/>
    <w:rsid w:val="000A7743"/>
    <w:rsid w:val="000C1CE1"/>
    <w:rsid w:val="000F5143"/>
    <w:rsid w:val="000F5969"/>
    <w:rsid w:val="000F60D5"/>
    <w:rsid w:val="000F681D"/>
    <w:rsid w:val="0010479A"/>
    <w:rsid w:val="00105F53"/>
    <w:rsid w:val="00106BF8"/>
    <w:rsid w:val="0011026F"/>
    <w:rsid w:val="0012446F"/>
    <w:rsid w:val="0013159C"/>
    <w:rsid w:val="00181870"/>
    <w:rsid w:val="00191BDA"/>
    <w:rsid w:val="001C0082"/>
    <w:rsid w:val="00281B83"/>
    <w:rsid w:val="0028561F"/>
    <w:rsid w:val="002903DE"/>
    <w:rsid w:val="002950AE"/>
    <w:rsid w:val="002A3BA1"/>
    <w:rsid w:val="002B65BE"/>
    <w:rsid w:val="002C075C"/>
    <w:rsid w:val="002D301C"/>
    <w:rsid w:val="002F70ED"/>
    <w:rsid w:val="00347615"/>
    <w:rsid w:val="00350153"/>
    <w:rsid w:val="003766C4"/>
    <w:rsid w:val="0038091B"/>
    <w:rsid w:val="0039609B"/>
    <w:rsid w:val="003B5749"/>
    <w:rsid w:val="003C392A"/>
    <w:rsid w:val="003C690F"/>
    <w:rsid w:val="003D7C00"/>
    <w:rsid w:val="003F44B2"/>
    <w:rsid w:val="00412416"/>
    <w:rsid w:val="004207BA"/>
    <w:rsid w:val="004326C5"/>
    <w:rsid w:val="00457157"/>
    <w:rsid w:val="004817AA"/>
    <w:rsid w:val="00494C34"/>
    <w:rsid w:val="004A5897"/>
    <w:rsid w:val="004F30DB"/>
    <w:rsid w:val="00504C60"/>
    <w:rsid w:val="00531AF4"/>
    <w:rsid w:val="00541064"/>
    <w:rsid w:val="00543EBC"/>
    <w:rsid w:val="005629F7"/>
    <w:rsid w:val="005664CA"/>
    <w:rsid w:val="00577465"/>
    <w:rsid w:val="00590405"/>
    <w:rsid w:val="00590A6C"/>
    <w:rsid w:val="005A48F1"/>
    <w:rsid w:val="005F513B"/>
    <w:rsid w:val="0065582D"/>
    <w:rsid w:val="0068628D"/>
    <w:rsid w:val="006B6C32"/>
    <w:rsid w:val="006D1926"/>
    <w:rsid w:val="006E297F"/>
    <w:rsid w:val="006F21DB"/>
    <w:rsid w:val="006F4AEB"/>
    <w:rsid w:val="00711E44"/>
    <w:rsid w:val="007133E6"/>
    <w:rsid w:val="007154AF"/>
    <w:rsid w:val="007433CD"/>
    <w:rsid w:val="00775F04"/>
    <w:rsid w:val="00794A9E"/>
    <w:rsid w:val="007A4AB9"/>
    <w:rsid w:val="007D2035"/>
    <w:rsid w:val="007E4205"/>
    <w:rsid w:val="007F2826"/>
    <w:rsid w:val="008001A4"/>
    <w:rsid w:val="00801CB9"/>
    <w:rsid w:val="008100C0"/>
    <w:rsid w:val="008171B0"/>
    <w:rsid w:val="00833CC0"/>
    <w:rsid w:val="008409AD"/>
    <w:rsid w:val="00843311"/>
    <w:rsid w:val="00854B79"/>
    <w:rsid w:val="008620B7"/>
    <w:rsid w:val="008944F2"/>
    <w:rsid w:val="008B6A15"/>
    <w:rsid w:val="008B7947"/>
    <w:rsid w:val="008D2559"/>
    <w:rsid w:val="008E0C00"/>
    <w:rsid w:val="008E1BB3"/>
    <w:rsid w:val="008E1FE1"/>
    <w:rsid w:val="008F752D"/>
    <w:rsid w:val="009162AB"/>
    <w:rsid w:val="00917448"/>
    <w:rsid w:val="00924CC0"/>
    <w:rsid w:val="009376C5"/>
    <w:rsid w:val="00954F31"/>
    <w:rsid w:val="00956F6C"/>
    <w:rsid w:val="00961980"/>
    <w:rsid w:val="009937D1"/>
    <w:rsid w:val="00996713"/>
    <w:rsid w:val="009C0BF0"/>
    <w:rsid w:val="009C6881"/>
    <w:rsid w:val="009E1159"/>
    <w:rsid w:val="009F547D"/>
    <w:rsid w:val="00A07CE5"/>
    <w:rsid w:val="00A17FAD"/>
    <w:rsid w:val="00A328A8"/>
    <w:rsid w:val="00A45FB7"/>
    <w:rsid w:val="00AB0E95"/>
    <w:rsid w:val="00AC5B1A"/>
    <w:rsid w:val="00AE55CB"/>
    <w:rsid w:val="00B07D1C"/>
    <w:rsid w:val="00B111F9"/>
    <w:rsid w:val="00B1326B"/>
    <w:rsid w:val="00B5744A"/>
    <w:rsid w:val="00B81BBC"/>
    <w:rsid w:val="00BB32C2"/>
    <w:rsid w:val="00BB4E30"/>
    <w:rsid w:val="00BD658D"/>
    <w:rsid w:val="00BE1E40"/>
    <w:rsid w:val="00C13621"/>
    <w:rsid w:val="00C35848"/>
    <w:rsid w:val="00C35B13"/>
    <w:rsid w:val="00C4240C"/>
    <w:rsid w:val="00C92F2C"/>
    <w:rsid w:val="00CD3115"/>
    <w:rsid w:val="00CD462D"/>
    <w:rsid w:val="00CD6301"/>
    <w:rsid w:val="00CD6769"/>
    <w:rsid w:val="00D03074"/>
    <w:rsid w:val="00D318B9"/>
    <w:rsid w:val="00D76408"/>
    <w:rsid w:val="00DA00E7"/>
    <w:rsid w:val="00DC7CA9"/>
    <w:rsid w:val="00DF01EF"/>
    <w:rsid w:val="00DF681C"/>
    <w:rsid w:val="00E065C8"/>
    <w:rsid w:val="00E5395A"/>
    <w:rsid w:val="00E82038"/>
    <w:rsid w:val="00EB7437"/>
    <w:rsid w:val="00ED31EC"/>
    <w:rsid w:val="00F12B37"/>
    <w:rsid w:val="00F13122"/>
    <w:rsid w:val="00F27490"/>
    <w:rsid w:val="00F411A6"/>
    <w:rsid w:val="00F45055"/>
    <w:rsid w:val="00F5230A"/>
    <w:rsid w:val="00F54C0A"/>
    <w:rsid w:val="00F56B18"/>
    <w:rsid w:val="00FA48D4"/>
    <w:rsid w:val="00FE2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D4F43"/>
  <w15:chartTrackingRefBased/>
  <w15:docId w15:val="{5A49CC9C-45AF-490C-8131-DCAB3847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1064"/>
    <w:rPr>
      <w:rFonts w:ascii="Arial" w:hAnsi="Arial"/>
      <w:sz w:val="20"/>
    </w:rPr>
  </w:style>
  <w:style w:type="paragraph" w:styleId="Kop1">
    <w:name w:val="heading 1"/>
    <w:basedOn w:val="Standaard"/>
    <w:next w:val="Standaard"/>
    <w:link w:val="Kop1Char"/>
    <w:uiPriority w:val="9"/>
    <w:qFormat/>
    <w:rsid w:val="00191BDA"/>
    <w:pPr>
      <w:keepNext/>
      <w:keepLines/>
      <w:spacing w:before="240"/>
      <w:outlineLvl w:val="0"/>
    </w:pPr>
    <w:rPr>
      <w:rFonts w:asciiTheme="majorHAnsi" w:eastAsiaTheme="majorEastAsia" w:hAnsiTheme="majorHAnsi" w:cstheme="majorBidi"/>
      <w:b/>
      <w:color w:val="1A3C63" w:themeColor="text2"/>
      <w:sz w:val="32"/>
      <w:szCs w:val="32"/>
    </w:rPr>
  </w:style>
  <w:style w:type="paragraph" w:styleId="Kop2">
    <w:name w:val="heading 2"/>
    <w:basedOn w:val="Standaard"/>
    <w:next w:val="Standaard"/>
    <w:link w:val="Kop2Char"/>
    <w:uiPriority w:val="9"/>
    <w:unhideWhenUsed/>
    <w:qFormat/>
    <w:rsid w:val="00FA48D4"/>
    <w:pPr>
      <w:keepNext/>
      <w:keepLines/>
      <w:spacing w:before="40"/>
      <w:outlineLvl w:val="1"/>
    </w:pPr>
    <w:rPr>
      <w:rFonts w:asciiTheme="majorHAnsi" w:eastAsiaTheme="majorEastAsia" w:hAnsiTheme="majorHAnsi" w:cstheme="majorBidi"/>
      <w:b/>
      <w:color w:val="6859A3"/>
      <w:sz w:val="24"/>
      <w:szCs w:val="26"/>
    </w:rPr>
  </w:style>
  <w:style w:type="paragraph" w:styleId="Kop3">
    <w:name w:val="heading 3"/>
    <w:basedOn w:val="Standaard"/>
    <w:next w:val="Standaard"/>
    <w:link w:val="Kop3Char"/>
    <w:uiPriority w:val="9"/>
    <w:unhideWhenUsed/>
    <w:qFormat/>
    <w:rsid w:val="00FA48D4"/>
    <w:pPr>
      <w:keepNext/>
      <w:keepLines/>
      <w:spacing w:before="40"/>
      <w:outlineLvl w:val="2"/>
    </w:pPr>
    <w:rPr>
      <w:rFonts w:asciiTheme="majorHAnsi" w:eastAsiaTheme="majorEastAsia" w:hAnsiTheme="majorHAnsi" w:cstheme="majorBidi"/>
      <w:b/>
      <w:color w:val="009892"/>
      <w:sz w:val="24"/>
    </w:rPr>
  </w:style>
  <w:style w:type="paragraph" w:styleId="Kop4">
    <w:name w:val="heading 4"/>
    <w:basedOn w:val="Standaard"/>
    <w:next w:val="Standaard"/>
    <w:link w:val="Kop4Char"/>
    <w:uiPriority w:val="9"/>
    <w:semiHidden/>
    <w:unhideWhenUsed/>
    <w:qFormat/>
    <w:rsid w:val="00FA48D4"/>
    <w:pPr>
      <w:keepNext/>
      <w:keepLines/>
      <w:spacing w:before="40"/>
      <w:outlineLvl w:val="3"/>
    </w:pPr>
    <w:rPr>
      <w:rFonts w:asciiTheme="majorHAnsi" w:eastAsiaTheme="majorEastAsia" w:hAnsiTheme="majorHAnsi" w:cstheme="majorBidi"/>
      <w:b/>
      <w:i/>
      <w:iCs/>
      <w:color w:val="4565A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E55CB"/>
    <w:pPr>
      <w:tabs>
        <w:tab w:val="center" w:pos="4536"/>
        <w:tab w:val="right" w:pos="9072"/>
      </w:tabs>
    </w:pPr>
  </w:style>
  <w:style w:type="character" w:customStyle="1" w:styleId="KoptekstChar">
    <w:name w:val="Koptekst Char"/>
    <w:basedOn w:val="Standaardalinea-lettertype"/>
    <w:link w:val="Koptekst"/>
    <w:uiPriority w:val="99"/>
    <w:rsid w:val="00AE55CB"/>
  </w:style>
  <w:style w:type="paragraph" w:styleId="Voettekst">
    <w:name w:val="footer"/>
    <w:basedOn w:val="Standaard"/>
    <w:link w:val="VoettekstChar"/>
    <w:uiPriority w:val="99"/>
    <w:unhideWhenUsed/>
    <w:rsid w:val="00AE55CB"/>
    <w:pPr>
      <w:tabs>
        <w:tab w:val="center" w:pos="4536"/>
        <w:tab w:val="right" w:pos="9072"/>
      </w:tabs>
    </w:pPr>
  </w:style>
  <w:style w:type="character" w:customStyle="1" w:styleId="VoettekstChar">
    <w:name w:val="Voettekst Char"/>
    <w:basedOn w:val="Standaardalinea-lettertype"/>
    <w:link w:val="Voettekst"/>
    <w:uiPriority w:val="99"/>
    <w:rsid w:val="00AE55CB"/>
  </w:style>
  <w:style w:type="paragraph" w:customStyle="1" w:styleId="Basisalinea">
    <w:name w:val="[Basisalinea]"/>
    <w:basedOn w:val="Standaard"/>
    <w:uiPriority w:val="99"/>
    <w:rsid w:val="00F45055"/>
    <w:pPr>
      <w:autoSpaceDE w:val="0"/>
      <w:autoSpaceDN w:val="0"/>
      <w:adjustRightInd w:val="0"/>
      <w:spacing w:line="288" w:lineRule="auto"/>
      <w:textAlignment w:val="center"/>
    </w:pPr>
    <w:rPr>
      <w:rFonts w:ascii="MinionPro-Regular" w:hAnsi="MinionPro-Regular" w:cs="MinionPro-Regular"/>
      <w:color w:val="000000"/>
      <w:sz w:val="24"/>
    </w:rPr>
  </w:style>
  <w:style w:type="character" w:styleId="Hyperlink">
    <w:name w:val="Hyperlink"/>
    <w:basedOn w:val="Standaardalinea-lettertype"/>
    <w:uiPriority w:val="99"/>
    <w:unhideWhenUsed/>
    <w:rsid w:val="009376C5"/>
    <w:rPr>
      <w:color w:val="009892" w:themeColor="hyperlink"/>
      <w:u w:val="single"/>
    </w:rPr>
  </w:style>
  <w:style w:type="character" w:styleId="Onopgelostemelding">
    <w:name w:val="Unresolved Mention"/>
    <w:basedOn w:val="Standaardalinea-lettertype"/>
    <w:uiPriority w:val="99"/>
    <w:semiHidden/>
    <w:unhideWhenUsed/>
    <w:rsid w:val="009376C5"/>
    <w:rPr>
      <w:color w:val="605E5C"/>
      <w:shd w:val="clear" w:color="auto" w:fill="E1DFDD"/>
    </w:rPr>
  </w:style>
  <w:style w:type="character" w:styleId="GevolgdeHyperlink">
    <w:name w:val="FollowedHyperlink"/>
    <w:basedOn w:val="Standaardalinea-lettertype"/>
    <w:uiPriority w:val="99"/>
    <w:semiHidden/>
    <w:unhideWhenUsed/>
    <w:rsid w:val="00541064"/>
    <w:rPr>
      <w:color w:val="6859A3" w:themeColor="accent5"/>
      <w:u w:val="single"/>
    </w:rPr>
  </w:style>
  <w:style w:type="paragraph" w:customStyle="1" w:styleId="BriefOnderwerp">
    <w:name w:val="Brief Onderwerp"/>
    <w:aliases w:val="informatie"/>
    <w:basedOn w:val="Standaard"/>
    <w:rsid w:val="0010479A"/>
    <w:pPr>
      <w:spacing w:line="200" w:lineRule="exact"/>
    </w:pPr>
    <w:rPr>
      <w:sz w:val="16"/>
      <w:szCs w:val="16"/>
    </w:rPr>
  </w:style>
  <w:style w:type="character" w:customStyle="1" w:styleId="Kop1Char">
    <w:name w:val="Kop 1 Char"/>
    <w:basedOn w:val="Standaardalinea-lettertype"/>
    <w:link w:val="Kop1"/>
    <w:uiPriority w:val="9"/>
    <w:rsid w:val="00191BDA"/>
    <w:rPr>
      <w:rFonts w:asciiTheme="majorHAnsi" w:eastAsiaTheme="majorEastAsia" w:hAnsiTheme="majorHAnsi" w:cstheme="majorBidi"/>
      <w:b/>
      <w:color w:val="1A3C63" w:themeColor="text2"/>
      <w:sz w:val="32"/>
      <w:szCs w:val="32"/>
    </w:rPr>
  </w:style>
  <w:style w:type="character" w:customStyle="1" w:styleId="Kop2Char">
    <w:name w:val="Kop 2 Char"/>
    <w:basedOn w:val="Standaardalinea-lettertype"/>
    <w:link w:val="Kop2"/>
    <w:uiPriority w:val="9"/>
    <w:rsid w:val="00FA48D4"/>
    <w:rPr>
      <w:rFonts w:asciiTheme="majorHAnsi" w:eastAsiaTheme="majorEastAsia" w:hAnsiTheme="majorHAnsi" w:cstheme="majorBidi"/>
      <w:b/>
      <w:color w:val="6859A3"/>
      <w:szCs w:val="26"/>
    </w:rPr>
  </w:style>
  <w:style w:type="character" w:customStyle="1" w:styleId="Kop3Char">
    <w:name w:val="Kop 3 Char"/>
    <w:basedOn w:val="Standaardalinea-lettertype"/>
    <w:link w:val="Kop3"/>
    <w:uiPriority w:val="9"/>
    <w:rsid w:val="00FA48D4"/>
    <w:rPr>
      <w:rFonts w:asciiTheme="majorHAnsi" w:eastAsiaTheme="majorEastAsia" w:hAnsiTheme="majorHAnsi" w:cstheme="majorBidi"/>
      <w:b/>
      <w:color w:val="009892"/>
    </w:rPr>
  </w:style>
  <w:style w:type="character" w:styleId="Intensievebenadrukking">
    <w:name w:val="Intense Emphasis"/>
    <w:basedOn w:val="Standaardalinea-lettertype"/>
    <w:uiPriority w:val="21"/>
    <w:qFormat/>
    <w:rsid w:val="00D03074"/>
    <w:rPr>
      <w:i/>
      <w:iCs/>
      <w:color w:val="007EB7"/>
    </w:rPr>
  </w:style>
  <w:style w:type="character" w:styleId="Intensieveverwijzing">
    <w:name w:val="Intense Reference"/>
    <w:basedOn w:val="Standaardalinea-lettertype"/>
    <w:uiPriority w:val="32"/>
    <w:qFormat/>
    <w:rsid w:val="006E297F"/>
    <w:rPr>
      <w:b/>
      <w:bCs/>
      <w:smallCaps/>
      <w:color w:val="6859A3"/>
      <w:spacing w:val="5"/>
    </w:rPr>
  </w:style>
  <w:style w:type="character" w:customStyle="1" w:styleId="Kop4Char">
    <w:name w:val="Kop 4 Char"/>
    <w:basedOn w:val="Standaardalinea-lettertype"/>
    <w:link w:val="Kop4"/>
    <w:uiPriority w:val="9"/>
    <w:semiHidden/>
    <w:rsid w:val="00FA48D4"/>
    <w:rPr>
      <w:rFonts w:asciiTheme="majorHAnsi" w:eastAsiaTheme="majorEastAsia" w:hAnsiTheme="majorHAnsi" w:cstheme="majorBidi"/>
      <w:b/>
      <w:i/>
      <w:iCs/>
      <w:color w:val="4565AD"/>
      <w:sz w:val="20"/>
    </w:rPr>
  </w:style>
  <w:style w:type="paragraph" w:styleId="Titel">
    <w:name w:val="Title"/>
    <w:basedOn w:val="Standaard"/>
    <w:next w:val="Standaard"/>
    <w:link w:val="TitelChar"/>
    <w:uiPriority w:val="10"/>
    <w:qFormat/>
    <w:rsid w:val="00854B79"/>
    <w:pPr>
      <w:spacing w:line="240" w:lineRule="auto"/>
      <w:contextualSpacing/>
    </w:pPr>
    <w:rPr>
      <w:rFonts w:asciiTheme="majorHAnsi" w:eastAsiaTheme="majorEastAsia" w:hAnsiTheme="majorHAnsi" w:cstheme="majorBidi"/>
      <w:sz w:val="56"/>
      <w:szCs w:val="56"/>
    </w:rPr>
  </w:style>
  <w:style w:type="character" w:customStyle="1" w:styleId="TitelChar">
    <w:name w:val="Titel Char"/>
    <w:basedOn w:val="Standaardalinea-lettertype"/>
    <w:link w:val="Titel"/>
    <w:uiPriority w:val="10"/>
    <w:rsid w:val="00854B79"/>
    <w:rPr>
      <w:rFonts w:asciiTheme="majorHAnsi" w:eastAsiaTheme="majorEastAsia" w:hAnsiTheme="majorHAnsi" w:cstheme="majorBidi"/>
      <w:sz w:val="56"/>
      <w:szCs w:val="56"/>
    </w:rPr>
  </w:style>
  <w:style w:type="paragraph" w:styleId="Ondertitel">
    <w:name w:val="Subtitle"/>
    <w:basedOn w:val="Standaard"/>
    <w:next w:val="Standaard"/>
    <w:link w:val="OndertitelChar"/>
    <w:uiPriority w:val="11"/>
    <w:qFormat/>
    <w:rsid w:val="00854B79"/>
    <w:pPr>
      <w:numPr>
        <w:ilvl w:val="1"/>
      </w:numPr>
      <w:spacing w:after="160"/>
    </w:pPr>
    <w:rPr>
      <w:rFonts w:asciiTheme="minorHAnsi" w:eastAsiaTheme="minorEastAsia" w:hAnsiTheme="minorHAnsi"/>
      <w:color w:val="1B365D"/>
      <w:spacing w:val="15"/>
      <w:sz w:val="22"/>
      <w:szCs w:val="22"/>
    </w:rPr>
  </w:style>
  <w:style w:type="character" w:customStyle="1" w:styleId="OndertitelChar">
    <w:name w:val="Ondertitel Char"/>
    <w:basedOn w:val="Standaardalinea-lettertype"/>
    <w:link w:val="Ondertitel"/>
    <w:uiPriority w:val="11"/>
    <w:rsid w:val="00854B79"/>
    <w:rPr>
      <w:rFonts w:eastAsiaTheme="minorEastAsia"/>
      <w:color w:val="1B365D"/>
      <w:spacing w:val="15"/>
      <w:sz w:val="22"/>
      <w:szCs w:val="22"/>
    </w:rPr>
  </w:style>
  <w:style w:type="paragraph" w:styleId="Duidelijkcitaat">
    <w:name w:val="Intense Quote"/>
    <w:basedOn w:val="Standaard"/>
    <w:next w:val="Standaard"/>
    <w:link w:val="DuidelijkcitaatChar"/>
    <w:uiPriority w:val="30"/>
    <w:qFormat/>
    <w:rsid w:val="006E297F"/>
    <w:pPr>
      <w:pBdr>
        <w:top w:val="single" w:sz="4" w:space="10" w:color="00A767"/>
        <w:bottom w:val="single" w:sz="4" w:space="10" w:color="00A767"/>
      </w:pBdr>
      <w:spacing w:before="360" w:after="360"/>
      <w:ind w:left="864" w:right="864"/>
      <w:jc w:val="center"/>
    </w:pPr>
    <w:rPr>
      <w:i/>
      <w:iCs/>
      <w:color w:val="00A767"/>
    </w:rPr>
  </w:style>
  <w:style w:type="character" w:customStyle="1" w:styleId="DuidelijkcitaatChar">
    <w:name w:val="Duidelijk citaat Char"/>
    <w:basedOn w:val="Standaardalinea-lettertype"/>
    <w:link w:val="Duidelijkcitaat"/>
    <w:uiPriority w:val="30"/>
    <w:rsid w:val="006E297F"/>
    <w:rPr>
      <w:rFonts w:ascii="Arial" w:hAnsi="Arial"/>
      <w:i/>
      <w:iCs/>
      <w:color w:val="00A767"/>
      <w:sz w:val="20"/>
    </w:rPr>
  </w:style>
  <w:style w:type="paragraph" w:styleId="Lijstalinea">
    <w:name w:val="List Paragraph"/>
    <w:basedOn w:val="Standaard"/>
    <w:uiPriority w:val="34"/>
    <w:qFormat/>
    <w:rsid w:val="0011026F"/>
    <w:pPr>
      <w:ind w:left="720"/>
      <w:contextualSpacing/>
    </w:pPr>
  </w:style>
  <w:style w:type="table" w:styleId="Tabelraster">
    <w:name w:val="Table Grid"/>
    <w:basedOn w:val="Standaardtabel"/>
    <w:uiPriority w:val="39"/>
    <w:rsid w:val="000465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2">
    <w:name w:val="Plain Table 2"/>
    <w:basedOn w:val="Standaardtabel"/>
    <w:uiPriority w:val="42"/>
    <w:rsid w:val="000465F7"/>
    <w:pPr>
      <w:spacing w:line="240" w:lineRule="auto"/>
    </w:pPr>
    <w:tblPr>
      <w:tblStyleRowBandSize w:val="1"/>
      <w:tblStyleColBandSize w:val="1"/>
      <w:tblBorders>
        <w:top w:val="single" w:sz="4" w:space="0" w:color="659AD6" w:themeColor="text1" w:themeTint="80"/>
        <w:bottom w:val="single" w:sz="4" w:space="0" w:color="659AD6" w:themeColor="text1" w:themeTint="80"/>
      </w:tblBorders>
    </w:tblPr>
    <w:tblStylePr w:type="firstRow">
      <w:rPr>
        <w:b/>
        <w:bCs/>
      </w:rPr>
      <w:tblPr/>
      <w:tcPr>
        <w:tcBorders>
          <w:bottom w:val="single" w:sz="4" w:space="0" w:color="659AD6" w:themeColor="text1" w:themeTint="80"/>
        </w:tcBorders>
      </w:tcPr>
    </w:tblStylePr>
    <w:tblStylePr w:type="lastRow">
      <w:rPr>
        <w:b/>
        <w:bCs/>
      </w:rPr>
      <w:tblPr/>
      <w:tcPr>
        <w:tcBorders>
          <w:top w:val="single" w:sz="4" w:space="0" w:color="659AD6" w:themeColor="text1" w:themeTint="80"/>
        </w:tcBorders>
      </w:tcPr>
    </w:tblStylePr>
    <w:tblStylePr w:type="firstCol">
      <w:rPr>
        <w:b/>
        <w:bCs/>
      </w:rPr>
    </w:tblStylePr>
    <w:tblStylePr w:type="lastCol">
      <w:rPr>
        <w:b/>
        <w:bCs/>
      </w:rPr>
    </w:tblStylePr>
    <w:tblStylePr w:type="band1Vert">
      <w:tblPr/>
      <w:tcPr>
        <w:tcBorders>
          <w:left w:val="single" w:sz="4" w:space="0" w:color="659AD6" w:themeColor="text1" w:themeTint="80"/>
          <w:right w:val="single" w:sz="4" w:space="0" w:color="659AD6" w:themeColor="text1" w:themeTint="80"/>
        </w:tcBorders>
      </w:tcPr>
    </w:tblStylePr>
    <w:tblStylePr w:type="band2Vert">
      <w:tblPr/>
      <w:tcPr>
        <w:tcBorders>
          <w:left w:val="single" w:sz="4" w:space="0" w:color="659AD6" w:themeColor="text1" w:themeTint="80"/>
          <w:right w:val="single" w:sz="4" w:space="0" w:color="659AD6" w:themeColor="text1" w:themeTint="80"/>
        </w:tcBorders>
      </w:tcPr>
    </w:tblStylePr>
    <w:tblStylePr w:type="band1Horz">
      <w:tblPr/>
      <w:tcPr>
        <w:tcBorders>
          <w:top w:val="single" w:sz="4" w:space="0" w:color="659AD6" w:themeColor="text1" w:themeTint="80"/>
          <w:bottom w:val="single" w:sz="4" w:space="0" w:color="659AD6" w:themeColor="text1" w:themeTint="80"/>
        </w:tcBorders>
      </w:tcPr>
    </w:tblStylePr>
  </w:style>
  <w:style w:type="table" w:styleId="Rastertabel1licht-Accent3">
    <w:name w:val="Grid Table 1 Light Accent 3"/>
    <w:basedOn w:val="Standaardtabel"/>
    <w:uiPriority w:val="46"/>
    <w:rsid w:val="008B6A15"/>
    <w:pPr>
      <w:spacing w:line="240" w:lineRule="auto"/>
    </w:pPr>
    <w:tblPr>
      <w:tblStyleRowBandSize w:val="1"/>
      <w:tblStyleColBandSize w:val="1"/>
      <w:tblBorders>
        <w:top w:val="single" w:sz="4" w:space="0" w:color="7CD5FF" w:themeColor="accent3" w:themeTint="66"/>
        <w:left w:val="single" w:sz="4" w:space="0" w:color="7CD5FF" w:themeColor="accent3" w:themeTint="66"/>
        <w:bottom w:val="single" w:sz="4" w:space="0" w:color="7CD5FF" w:themeColor="accent3" w:themeTint="66"/>
        <w:right w:val="single" w:sz="4" w:space="0" w:color="7CD5FF" w:themeColor="accent3" w:themeTint="66"/>
        <w:insideH w:val="single" w:sz="4" w:space="0" w:color="7CD5FF" w:themeColor="accent3" w:themeTint="66"/>
        <w:insideV w:val="single" w:sz="4" w:space="0" w:color="7CD5FF" w:themeColor="accent3" w:themeTint="66"/>
      </w:tblBorders>
    </w:tblPr>
    <w:tblStylePr w:type="firstRow">
      <w:rPr>
        <w:b/>
        <w:bCs/>
      </w:rPr>
      <w:tblPr/>
      <w:tcPr>
        <w:tcBorders>
          <w:bottom w:val="single" w:sz="12" w:space="0" w:color="3AC1FF" w:themeColor="accent3" w:themeTint="99"/>
        </w:tcBorders>
      </w:tcPr>
    </w:tblStylePr>
    <w:tblStylePr w:type="lastRow">
      <w:rPr>
        <w:b/>
        <w:bCs/>
      </w:rPr>
      <w:tblPr/>
      <w:tcPr>
        <w:tcBorders>
          <w:top w:val="double" w:sz="2" w:space="0" w:color="3AC1FF" w:themeColor="accent3" w:themeTint="99"/>
        </w:tcBorders>
      </w:tcPr>
    </w:tblStylePr>
    <w:tblStylePr w:type="firstCol">
      <w:rPr>
        <w:b/>
        <w:bCs/>
      </w:rPr>
    </w:tblStylePr>
    <w:tblStylePr w:type="lastCol">
      <w:rPr>
        <w:b/>
        <w:bCs/>
      </w:rPr>
    </w:tblStylePr>
  </w:style>
  <w:style w:type="table" w:styleId="Onopgemaaktetabel3">
    <w:name w:val="Plain Table 3"/>
    <w:basedOn w:val="Standaardtabel"/>
    <w:uiPriority w:val="43"/>
    <w:rsid w:val="008B6A15"/>
    <w:pPr>
      <w:spacing w:line="240" w:lineRule="auto"/>
    </w:pPr>
    <w:tblPr>
      <w:tblStyleRowBandSize w:val="1"/>
      <w:tblStyleColBandSize w:val="1"/>
    </w:tblPr>
    <w:tblStylePr w:type="firstRow">
      <w:rPr>
        <w:b/>
        <w:bCs/>
        <w:caps/>
      </w:rPr>
      <w:tblPr/>
      <w:tcPr>
        <w:tcBorders>
          <w:bottom w:val="single" w:sz="4" w:space="0" w:color="659AD6"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59AD6"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8B6A15"/>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8B6A1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AD6"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AD6"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AD6"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AD6"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
    <w:name w:val="Grid Table 1 Light"/>
    <w:basedOn w:val="Standaardtabel"/>
    <w:uiPriority w:val="46"/>
    <w:rsid w:val="008B6A15"/>
    <w:pPr>
      <w:spacing w:line="240" w:lineRule="auto"/>
    </w:pPr>
    <w:tblPr>
      <w:tblStyleRowBandSize w:val="1"/>
      <w:tblStyleColBandSize w:val="1"/>
      <w:tblBorders>
        <w:top w:val="single" w:sz="4" w:space="0" w:color="85AEDF" w:themeColor="text1" w:themeTint="66"/>
        <w:left w:val="single" w:sz="4" w:space="0" w:color="85AEDF" w:themeColor="text1" w:themeTint="66"/>
        <w:bottom w:val="single" w:sz="4" w:space="0" w:color="85AEDF" w:themeColor="text1" w:themeTint="66"/>
        <w:right w:val="single" w:sz="4" w:space="0" w:color="85AEDF" w:themeColor="text1" w:themeTint="66"/>
        <w:insideH w:val="single" w:sz="4" w:space="0" w:color="85AEDF" w:themeColor="text1" w:themeTint="66"/>
        <w:insideV w:val="single" w:sz="4" w:space="0" w:color="85AEDF" w:themeColor="text1" w:themeTint="66"/>
      </w:tblBorders>
    </w:tblPr>
    <w:tblStylePr w:type="firstRow">
      <w:rPr>
        <w:b/>
        <w:bCs/>
      </w:rPr>
      <w:tblPr/>
      <w:tcPr>
        <w:tcBorders>
          <w:bottom w:val="single" w:sz="12" w:space="0" w:color="4886CF" w:themeColor="text1" w:themeTint="99"/>
        </w:tcBorders>
      </w:tcPr>
    </w:tblStylePr>
    <w:tblStylePr w:type="lastRow">
      <w:rPr>
        <w:b/>
        <w:bCs/>
      </w:rPr>
      <w:tblPr/>
      <w:tcPr>
        <w:tcBorders>
          <w:top w:val="double" w:sz="2" w:space="0" w:color="4886CF"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8B6A15"/>
    <w:pPr>
      <w:spacing w:line="240" w:lineRule="auto"/>
    </w:pPr>
    <w:tblPr>
      <w:tblStyleRowBandSize w:val="1"/>
      <w:tblStyleColBandSize w:val="1"/>
      <w:tblBorders>
        <w:top w:val="single" w:sz="4" w:space="0" w:color="B2C0E0" w:themeColor="accent1" w:themeTint="66"/>
        <w:left w:val="single" w:sz="4" w:space="0" w:color="B2C0E0" w:themeColor="accent1" w:themeTint="66"/>
        <w:bottom w:val="single" w:sz="4" w:space="0" w:color="B2C0E0" w:themeColor="accent1" w:themeTint="66"/>
        <w:right w:val="single" w:sz="4" w:space="0" w:color="B2C0E0" w:themeColor="accent1" w:themeTint="66"/>
        <w:insideH w:val="single" w:sz="4" w:space="0" w:color="B2C0E0" w:themeColor="accent1" w:themeTint="66"/>
        <w:insideV w:val="single" w:sz="4" w:space="0" w:color="B2C0E0" w:themeColor="accent1" w:themeTint="66"/>
      </w:tblBorders>
    </w:tblPr>
    <w:tblStylePr w:type="firstRow">
      <w:rPr>
        <w:b/>
        <w:bCs/>
      </w:rPr>
      <w:tblPr/>
      <w:tcPr>
        <w:tcBorders>
          <w:bottom w:val="single" w:sz="12" w:space="0" w:color="8BA1D1" w:themeColor="accent1" w:themeTint="99"/>
        </w:tcBorders>
      </w:tcPr>
    </w:tblStylePr>
    <w:tblStylePr w:type="lastRow">
      <w:rPr>
        <w:b/>
        <w:bCs/>
      </w:rPr>
      <w:tblPr/>
      <w:tcPr>
        <w:tcBorders>
          <w:top w:val="double" w:sz="2" w:space="0" w:color="8BA1D1"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8B6A15"/>
    <w:pPr>
      <w:spacing w:line="240" w:lineRule="auto"/>
    </w:pPr>
    <w:tblPr>
      <w:tblStyleRowBandSize w:val="1"/>
      <w:tblStyleColBandSize w:val="1"/>
      <w:tblBorders>
        <w:top w:val="single" w:sz="4" w:space="0" w:color="75FFCA" w:themeColor="accent2" w:themeTint="66"/>
        <w:left w:val="single" w:sz="4" w:space="0" w:color="75FFCA" w:themeColor="accent2" w:themeTint="66"/>
        <w:bottom w:val="single" w:sz="4" w:space="0" w:color="75FFCA" w:themeColor="accent2" w:themeTint="66"/>
        <w:right w:val="single" w:sz="4" w:space="0" w:color="75FFCA" w:themeColor="accent2" w:themeTint="66"/>
        <w:insideH w:val="single" w:sz="4" w:space="0" w:color="75FFCA" w:themeColor="accent2" w:themeTint="66"/>
        <w:insideV w:val="single" w:sz="4" w:space="0" w:color="75FFCA" w:themeColor="accent2" w:themeTint="66"/>
      </w:tblBorders>
    </w:tblPr>
    <w:tblStylePr w:type="firstRow">
      <w:rPr>
        <w:b/>
        <w:bCs/>
      </w:rPr>
      <w:tblPr/>
      <w:tcPr>
        <w:tcBorders>
          <w:bottom w:val="single" w:sz="12" w:space="0" w:color="31FFAF" w:themeColor="accent2" w:themeTint="99"/>
        </w:tcBorders>
      </w:tcPr>
    </w:tblStylePr>
    <w:tblStylePr w:type="lastRow">
      <w:rPr>
        <w:b/>
        <w:bCs/>
      </w:rPr>
      <w:tblPr/>
      <w:tcPr>
        <w:tcBorders>
          <w:top w:val="double" w:sz="2" w:space="0" w:color="31FFAF" w:themeColor="accent2"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8B6A15"/>
    <w:pPr>
      <w:spacing w:line="240" w:lineRule="auto"/>
    </w:pPr>
    <w:tblPr>
      <w:tblStyleRowBandSize w:val="1"/>
      <w:tblStyleColBandSize w:val="1"/>
      <w:tblBorders>
        <w:top w:val="single" w:sz="4" w:space="0" w:color="B2C0E0" w:themeColor="accent4" w:themeTint="66"/>
        <w:left w:val="single" w:sz="4" w:space="0" w:color="B2C0E0" w:themeColor="accent4" w:themeTint="66"/>
        <w:bottom w:val="single" w:sz="4" w:space="0" w:color="B2C0E0" w:themeColor="accent4" w:themeTint="66"/>
        <w:right w:val="single" w:sz="4" w:space="0" w:color="B2C0E0" w:themeColor="accent4" w:themeTint="66"/>
        <w:insideH w:val="single" w:sz="4" w:space="0" w:color="B2C0E0" w:themeColor="accent4" w:themeTint="66"/>
        <w:insideV w:val="single" w:sz="4" w:space="0" w:color="B2C0E0" w:themeColor="accent4" w:themeTint="66"/>
      </w:tblBorders>
    </w:tblPr>
    <w:tblStylePr w:type="firstRow">
      <w:rPr>
        <w:b/>
        <w:bCs/>
      </w:rPr>
      <w:tblPr/>
      <w:tcPr>
        <w:tcBorders>
          <w:bottom w:val="single" w:sz="12" w:space="0" w:color="8BA1D1" w:themeColor="accent4" w:themeTint="99"/>
        </w:tcBorders>
      </w:tcPr>
    </w:tblStylePr>
    <w:tblStylePr w:type="lastRow">
      <w:rPr>
        <w:b/>
        <w:bCs/>
      </w:rPr>
      <w:tblPr/>
      <w:tcPr>
        <w:tcBorders>
          <w:top w:val="double" w:sz="2" w:space="0" w:color="8BA1D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8B6A15"/>
    <w:pPr>
      <w:spacing w:line="240" w:lineRule="auto"/>
    </w:pPr>
    <w:tblPr>
      <w:tblStyleRowBandSize w:val="1"/>
      <w:tblStyleColBandSize w:val="1"/>
      <w:tblBorders>
        <w:top w:val="single" w:sz="4" w:space="0" w:color="C2BCDA" w:themeColor="accent5" w:themeTint="66"/>
        <w:left w:val="single" w:sz="4" w:space="0" w:color="C2BCDA" w:themeColor="accent5" w:themeTint="66"/>
        <w:bottom w:val="single" w:sz="4" w:space="0" w:color="C2BCDA" w:themeColor="accent5" w:themeTint="66"/>
        <w:right w:val="single" w:sz="4" w:space="0" w:color="C2BCDA" w:themeColor="accent5" w:themeTint="66"/>
        <w:insideH w:val="single" w:sz="4" w:space="0" w:color="C2BCDA" w:themeColor="accent5" w:themeTint="66"/>
        <w:insideV w:val="single" w:sz="4" w:space="0" w:color="C2BCDA" w:themeColor="accent5" w:themeTint="66"/>
      </w:tblBorders>
    </w:tblPr>
    <w:tblStylePr w:type="firstRow">
      <w:rPr>
        <w:b/>
        <w:bCs/>
      </w:rPr>
      <w:tblPr/>
      <w:tcPr>
        <w:tcBorders>
          <w:bottom w:val="single" w:sz="12" w:space="0" w:color="A39AC8" w:themeColor="accent5" w:themeTint="99"/>
        </w:tcBorders>
      </w:tcPr>
    </w:tblStylePr>
    <w:tblStylePr w:type="lastRow">
      <w:rPr>
        <w:b/>
        <w:bCs/>
      </w:rPr>
      <w:tblPr/>
      <w:tcPr>
        <w:tcBorders>
          <w:top w:val="double" w:sz="2" w:space="0" w:color="A39AC8"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8B6A15"/>
    <w:pPr>
      <w:spacing w:line="240" w:lineRule="auto"/>
    </w:pPr>
    <w:tblPr>
      <w:tblStyleRowBandSize w:val="1"/>
      <w:tblStyleColBandSize w:val="1"/>
      <w:tblBorders>
        <w:top w:val="single" w:sz="4" w:space="0" w:color="6FFFF8" w:themeColor="accent6" w:themeTint="66"/>
        <w:left w:val="single" w:sz="4" w:space="0" w:color="6FFFF8" w:themeColor="accent6" w:themeTint="66"/>
        <w:bottom w:val="single" w:sz="4" w:space="0" w:color="6FFFF8" w:themeColor="accent6" w:themeTint="66"/>
        <w:right w:val="single" w:sz="4" w:space="0" w:color="6FFFF8" w:themeColor="accent6" w:themeTint="66"/>
        <w:insideH w:val="single" w:sz="4" w:space="0" w:color="6FFFF8" w:themeColor="accent6" w:themeTint="66"/>
        <w:insideV w:val="single" w:sz="4" w:space="0" w:color="6FFFF8" w:themeColor="accent6" w:themeTint="66"/>
      </w:tblBorders>
    </w:tblPr>
    <w:tblStylePr w:type="firstRow">
      <w:rPr>
        <w:b/>
        <w:bCs/>
      </w:rPr>
      <w:tblPr/>
      <w:tcPr>
        <w:tcBorders>
          <w:bottom w:val="single" w:sz="12" w:space="0" w:color="28FFF5" w:themeColor="accent6" w:themeTint="99"/>
        </w:tcBorders>
      </w:tcPr>
    </w:tblStylePr>
    <w:tblStylePr w:type="lastRow">
      <w:rPr>
        <w:b/>
        <w:bCs/>
      </w:rPr>
      <w:tblPr/>
      <w:tcPr>
        <w:tcBorders>
          <w:top w:val="double" w:sz="2" w:space="0" w:color="28FFF5" w:themeColor="accent6" w:themeTint="99"/>
        </w:tcBorders>
      </w:tcPr>
    </w:tblStylePr>
    <w:tblStylePr w:type="firstCol">
      <w:rPr>
        <w:b/>
        <w:bCs/>
      </w:rPr>
    </w:tblStylePr>
    <w:tblStylePr w:type="lastCol">
      <w:rPr>
        <w:b/>
        <w:bCs/>
      </w:rPr>
    </w:tblStylePr>
  </w:style>
  <w:style w:type="table" w:styleId="Rastertabel3-Accent6">
    <w:name w:val="Grid Table 3 Accent 6"/>
    <w:basedOn w:val="Standaardtabel"/>
    <w:uiPriority w:val="48"/>
    <w:rsid w:val="008B6A15"/>
    <w:pPr>
      <w:spacing w:line="240" w:lineRule="auto"/>
    </w:pPr>
    <w:tblPr>
      <w:tblStyleRowBandSize w:val="1"/>
      <w:tblStyleColBandSize w:val="1"/>
      <w:tblBorders>
        <w:top w:val="single" w:sz="4" w:space="0" w:color="28FFF5" w:themeColor="accent6" w:themeTint="99"/>
        <w:left w:val="single" w:sz="4" w:space="0" w:color="28FFF5" w:themeColor="accent6" w:themeTint="99"/>
        <w:bottom w:val="single" w:sz="4" w:space="0" w:color="28FFF5" w:themeColor="accent6" w:themeTint="99"/>
        <w:right w:val="single" w:sz="4" w:space="0" w:color="28FFF5" w:themeColor="accent6" w:themeTint="99"/>
        <w:insideH w:val="single" w:sz="4" w:space="0" w:color="28FFF5" w:themeColor="accent6" w:themeTint="99"/>
        <w:insideV w:val="single" w:sz="4" w:space="0" w:color="28FF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FB" w:themeFill="accent6" w:themeFillTint="33"/>
      </w:tcPr>
    </w:tblStylePr>
    <w:tblStylePr w:type="band1Horz">
      <w:tblPr/>
      <w:tcPr>
        <w:shd w:val="clear" w:color="auto" w:fill="B7FFFB" w:themeFill="accent6" w:themeFillTint="33"/>
      </w:tcPr>
    </w:tblStylePr>
    <w:tblStylePr w:type="neCell">
      <w:tblPr/>
      <w:tcPr>
        <w:tcBorders>
          <w:bottom w:val="single" w:sz="4" w:space="0" w:color="28FFF5" w:themeColor="accent6" w:themeTint="99"/>
        </w:tcBorders>
      </w:tcPr>
    </w:tblStylePr>
    <w:tblStylePr w:type="nwCell">
      <w:tblPr/>
      <w:tcPr>
        <w:tcBorders>
          <w:bottom w:val="single" w:sz="4" w:space="0" w:color="28FFF5" w:themeColor="accent6" w:themeTint="99"/>
        </w:tcBorders>
      </w:tcPr>
    </w:tblStylePr>
    <w:tblStylePr w:type="seCell">
      <w:tblPr/>
      <w:tcPr>
        <w:tcBorders>
          <w:top w:val="single" w:sz="4" w:space="0" w:color="28FFF5" w:themeColor="accent6" w:themeTint="99"/>
        </w:tcBorders>
      </w:tcPr>
    </w:tblStylePr>
    <w:tblStylePr w:type="swCell">
      <w:tblPr/>
      <w:tcPr>
        <w:tcBorders>
          <w:top w:val="single" w:sz="4" w:space="0" w:color="28FFF5" w:themeColor="accent6" w:themeTint="99"/>
        </w:tcBorders>
      </w:tcPr>
    </w:tblStylePr>
  </w:style>
  <w:style w:type="table" w:styleId="Rastertabel5donker-Accent6">
    <w:name w:val="Grid Table 5 Dark Accent 6"/>
    <w:basedOn w:val="Standaardtabel"/>
    <w:uiPriority w:val="50"/>
    <w:rsid w:val="0054106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F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89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89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89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892" w:themeFill="accent6"/>
      </w:tcPr>
    </w:tblStylePr>
    <w:tblStylePr w:type="band1Vert">
      <w:tblPr/>
      <w:tcPr>
        <w:shd w:val="clear" w:color="auto" w:fill="6FFFF8" w:themeFill="accent6" w:themeFillTint="66"/>
      </w:tcPr>
    </w:tblStylePr>
    <w:tblStylePr w:type="band1Horz">
      <w:tblPr/>
      <w:tcPr>
        <w:shd w:val="clear" w:color="auto" w:fill="6FFFF8" w:themeFill="accent6" w:themeFillTint="66"/>
      </w:tcPr>
    </w:tblStylePr>
  </w:style>
  <w:style w:type="table" w:styleId="Rastertabel4-Accent6">
    <w:name w:val="Grid Table 4 Accent 6"/>
    <w:basedOn w:val="Standaardtabel"/>
    <w:uiPriority w:val="49"/>
    <w:rsid w:val="00541064"/>
    <w:pPr>
      <w:spacing w:line="240" w:lineRule="auto"/>
    </w:pPr>
    <w:tblPr>
      <w:tblStyleRowBandSize w:val="1"/>
      <w:tblStyleColBandSize w:val="1"/>
      <w:tblBorders>
        <w:top w:val="single" w:sz="4" w:space="0" w:color="28FFF5" w:themeColor="accent6" w:themeTint="99"/>
        <w:left w:val="single" w:sz="4" w:space="0" w:color="28FFF5" w:themeColor="accent6" w:themeTint="99"/>
        <w:bottom w:val="single" w:sz="4" w:space="0" w:color="28FFF5" w:themeColor="accent6" w:themeTint="99"/>
        <w:right w:val="single" w:sz="4" w:space="0" w:color="28FFF5" w:themeColor="accent6" w:themeTint="99"/>
        <w:insideH w:val="single" w:sz="4" w:space="0" w:color="28FFF5" w:themeColor="accent6" w:themeTint="99"/>
        <w:insideV w:val="single" w:sz="4" w:space="0" w:color="28FFF5" w:themeColor="accent6" w:themeTint="99"/>
      </w:tblBorders>
    </w:tblPr>
    <w:tblStylePr w:type="firstRow">
      <w:rPr>
        <w:b/>
        <w:bCs/>
        <w:color w:val="FFFFFF" w:themeColor="background1"/>
      </w:rPr>
      <w:tblPr/>
      <w:tcPr>
        <w:tcBorders>
          <w:top w:val="single" w:sz="4" w:space="0" w:color="009892" w:themeColor="accent6"/>
          <w:left w:val="single" w:sz="4" w:space="0" w:color="009892" w:themeColor="accent6"/>
          <w:bottom w:val="single" w:sz="4" w:space="0" w:color="009892" w:themeColor="accent6"/>
          <w:right w:val="single" w:sz="4" w:space="0" w:color="009892" w:themeColor="accent6"/>
          <w:insideH w:val="nil"/>
          <w:insideV w:val="nil"/>
        </w:tcBorders>
        <w:shd w:val="clear" w:color="auto" w:fill="009892" w:themeFill="accent6"/>
      </w:tcPr>
    </w:tblStylePr>
    <w:tblStylePr w:type="lastRow">
      <w:rPr>
        <w:b/>
        <w:bCs/>
      </w:rPr>
      <w:tblPr/>
      <w:tcPr>
        <w:tcBorders>
          <w:top w:val="double" w:sz="4" w:space="0" w:color="009892" w:themeColor="accent6"/>
        </w:tcBorders>
      </w:tcPr>
    </w:tblStylePr>
    <w:tblStylePr w:type="firstCol">
      <w:rPr>
        <w:b/>
        <w:bCs/>
      </w:rPr>
    </w:tblStylePr>
    <w:tblStylePr w:type="lastCol">
      <w:rPr>
        <w:b/>
        <w:bCs/>
      </w:rPr>
    </w:tblStylePr>
    <w:tblStylePr w:type="band1Vert">
      <w:tblPr/>
      <w:tcPr>
        <w:shd w:val="clear" w:color="auto" w:fill="B7FFFB" w:themeFill="accent6" w:themeFillTint="33"/>
      </w:tcPr>
    </w:tblStylePr>
    <w:tblStylePr w:type="band1Horz">
      <w:tblPr/>
      <w:tcPr>
        <w:shd w:val="clear" w:color="auto" w:fill="B7FFFB"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676005">
      <w:bodyDiv w:val="1"/>
      <w:marLeft w:val="0"/>
      <w:marRight w:val="0"/>
      <w:marTop w:val="0"/>
      <w:marBottom w:val="0"/>
      <w:divBdr>
        <w:top w:val="none" w:sz="0" w:space="0" w:color="auto"/>
        <w:left w:val="none" w:sz="0" w:space="0" w:color="auto"/>
        <w:bottom w:val="none" w:sz="0" w:space="0" w:color="auto"/>
        <w:right w:val="none" w:sz="0" w:space="0" w:color="auto"/>
      </w:divBdr>
    </w:div>
    <w:div w:id="173758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documenten/rapporten/2022/09/16/integraal-zorgakkoord-samen-werken-aan-gezonde-z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C4A76363-5CDB-4153-8CFF-640DEE3A36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www.sociaalwerknederland.nl/content/1230-gezond-en-actief-leven-akkoord-gala" TargetMode="External"/><Relationship Id="rId4" Type="http://schemas.openxmlformats.org/officeDocument/2006/relationships/settings" Target="settings.xml"/><Relationship Id="rId9" Type="http://schemas.openxmlformats.org/officeDocument/2006/relationships/hyperlink" Target="https://www.dus-i.nl/subsidies/specifieke-uitkering-domeinoverstijgend-samenwerken"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Horst aan de Maas">
      <a:dk1>
        <a:srgbClr val="1A3C63"/>
      </a:dk1>
      <a:lt1>
        <a:srgbClr val="FFFFFF"/>
      </a:lt1>
      <a:dk2>
        <a:srgbClr val="1A3C63"/>
      </a:dk2>
      <a:lt2>
        <a:srgbClr val="FFFFFF"/>
      </a:lt2>
      <a:accent1>
        <a:srgbClr val="4565AD"/>
      </a:accent1>
      <a:accent2>
        <a:srgbClr val="00A767"/>
      </a:accent2>
      <a:accent3>
        <a:srgbClr val="007EB7"/>
      </a:accent3>
      <a:accent4>
        <a:srgbClr val="4565AD"/>
      </a:accent4>
      <a:accent5>
        <a:srgbClr val="6859A3"/>
      </a:accent5>
      <a:accent6>
        <a:srgbClr val="009892"/>
      </a:accent6>
      <a:hlink>
        <a:srgbClr val="009892"/>
      </a:hlink>
      <a:folHlink>
        <a:srgbClr val="C8D4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27683-B328-4F80-9814-4A649900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4846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Linders</dc:creator>
  <cp:keywords/>
  <dc:description/>
  <cp:lastModifiedBy>Ruth Linders</cp:lastModifiedBy>
  <cp:revision>2</cp:revision>
  <cp:lastPrinted>2022-08-02T12:50:00Z</cp:lastPrinted>
  <dcterms:created xsi:type="dcterms:W3CDTF">2023-10-30T20:03:00Z</dcterms:created>
  <dcterms:modified xsi:type="dcterms:W3CDTF">2023-10-30T20:03:00Z</dcterms:modified>
</cp:coreProperties>
</file>